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8970A6" w:rsidRPr="008970A6" w:rsidTr="00A837F0">
        <w:trPr>
          <w:cantSplit/>
        </w:trPr>
        <w:tc>
          <w:tcPr>
            <w:tcW w:w="9720" w:type="dxa"/>
            <w:gridSpan w:val="6"/>
            <w:tcBorders>
              <w:top w:val="single" w:sz="12" w:space="0" w:color="000000"/>
              <w:left w:val="single" w:sz="12" w:space="0" w:color="000000"/>
              <w:bottom w:val="nil"/>
              <w:right w:val="single" w:sz="12" w:space="0" w:color="000000"/>
            </w:tcBorders>
          </w:tcPr>
          <w:p w:rsidR="008970A6" w:rsidRPr="008970A6" w:rsidRDefault="008970A6" w:rsidP="008970A6">
            <w:pPr>
              <w:autoSpaceDE w:val="0"/>
              <w:autoSpaceDN w:val="0"/>
              <w:spacing w:after="0" w:line="240" w:lineRule="auto"/>
              <w:rPr>
                <w:rFonts w:ascii="Arial" w:eastAsia="Times New Roman" w:hAnsi="Arial" w:cs="Arial"/>
                <w:sz w:val="24"/>
                <w:szCs w:val="24"/>
                <w:lang w:val="en-GB"/>
              </w:rPr>
            </w:pPr>
          </w:p>
          <w:p w:rsidR="008970A6" w:rsidRPr="008970A6" w:rsidRDefault="008970A6" w:rsidP="008970A6">
            <w:pPr>
              <w:tabs>
                <w:tab w:val="center" w:pos="4560"/>
              </w:tabs>
              <w:autoSpaceDE w:val="0"/>
              <w:autoSpaceDN w:val="0"/>
              <w:spacing w:after="0" w:line="240" w:lineRule="auto"/>
              <w:rPr>
                <w:rFonts w:ascii="Arial" w:eastAsia="Times New Roman" w:hAnsi="Arial" w:cs="Arial"/>
                <w:b/>
                <w:bCs/>
                <w:sz w:val="28"/>
                <w:szCs w:val="28"/>
                <w:lang w:val="en-GB"/>
              </w:rPr>
            </w:pPr>
            <w:r w:rsidRPr="008970A6">
              <w:rPr>
                <w:rFonts w:ascii="Arial" w:eastAsia="Times New Roman" w:hAnsi="Arial" w:cs="Arial"/>
                <w:sz w:val="24"/>
                <w:szCs w:val="24"/>
                <w:lang w:val="en-GB"/>
              </w:rPr>
              <w:tab/>
            </w:r>
            <w:r w:rsidRPr="008970A6">
              <w:rPr>
                <w:rFonts w:ascii="Arial" w:eastAsia="Times New Roman" w:hAnsi="Arial" w:cs="Arial"/>
                <w:b/>
                <w:bCs/>
                <w:sz w:val="28"/>
                <w:szCs w:val="28"/>
                <w:lang w:val="en-GB"/>
              </w:rPr>
              <w:t>SAULT COLLEGE OF APPLIED ARTS AND TECHNOLOGY</w:t>
            </w:r>
          </w:p>
          <w:p w:rsidR="008970A6" w:rsidRPr="008970A6" w:rsidRDefault="008970A6" w:rsidP="008970A6">
            <w:pPr>
              <w:autoSpaceDE w:val="0"/>
              <w:autoSpaceDN w:val="0"/>
              <w:spacing w:after="0" w:line="240" w:lineRule="auto"/>
              <w:rPr>
                <w:rFonts w:ascii="Arial" w:eastAsia="Times New Roman" w:hAnsi="Arial" w:cs="Arial"/>
                <w:b/>
                <w:bCs/>
                <w:sz w:val="28"/>
                <w:szCs w:val="28"/>
                <w:lang w:val="en-GB"/>
              </w:rPr>
            </w:pPr>
          </w:p>
          <w:p w:rsidR="008970A6" w:rsidRPr="008970A6" w:rsidRDefault="008970A6" w:rsidP="008970A6">
            <w:pPr>
              <w:tabs>
                <w:tab w:val="center" w:pos="4560"/>
              </w:tabs>
              <w:autoSpaceDE w:val="0"/>
              <w:autoSpaceDN w:val="0"/>
              <w:spacing w:after="0" w:line="240" w:lineRule="auto"/>
              <w:rPr>
                <w:rFonts w:ascii="Arial" w:eastAsia="Times New Roman" w:hAnsi="Arial" w:cs="Arial"/>
                <w:b/>
                <w:bCs/>
                <w:sz w:val="28"/>
                <w:szCs w:val="28"/>
                <w:lang w:val="en-GB"/>
              </w:rPr>
            </w:pPr>
            <w:r w:rsidRPr="008970A6">
              <w:rPr>
                <w:rFonts w:ascii="Arial" w:eastAsia="Times New Roman" w:hAnsi="Arial" w:cs="Arial"/>
                <w:b/>
                <w:bCs/>
                <w:sz w:val="28"/>
                <w:szCs w:val="28"/>
                <w:lang w:val="en-GB"/>
              </w:rPr>
              <w:tab/>
              <w:t xml:space="preserve">SAULT </w:t>
            </w:r>
            <w:proofErr w:type="spellStart"/>
            <w:r w:rsidRPr="008970A6">
              <w:rPr>
                <w:rFonts w:ascii="Arial" w:eastAsia="Times New Roman" w:hAnsi="Arial" w:cs="Arial"/>
                <w:b/>
                <w:bCs/>
                <w:sz w:val="28"/>
                <w:szCs w:val="28"/>
                <w:lang w:val="en-GB"/>
              </w:rPr>
              <w:t>STE.</w:t>
            </w:r>
            <w:proofErr w:type="spellEnd"/>
            <w:r w:rsidRPr="008970A6">
              <w:rPr>
                <w:rFonts w:ascii="Arial" w:eastAsia="Times New Roman" w:hAnsi="Arial" w:cs="Arial"/>
                <w:b/>
                <w:bCs/>
                <w:sz w:val="28"/>
                <w:szCs w:val="28"/>
                <w:lang w:val="en-GB"/>
              </w:rPr>
              <w:t xml:space="preserve"> MARIE, ONTARIO</w:t>
            </w:r>
          </w:p>
          <w:p w:rsidR="008970A6" w:rsidRPr="008970A6" w:rsidRDefault="008970A6" w:rsidP="008970A6">
            <w:pPr>
              <w:tabs>
                <w:tab w:val="center" w:pos="4560"/>
              </w:tabs>
              <w:autoSpaceDE w:val="0"/>
              <w:autoSpaceDN w:val="0"/>
              <w:spacing w:after="0" w:line="240" w:lineRule="auto"/>
              <w:rPr>
                <w:rFonts w:ascii="Arial" w:eastAsia="Times New Roman" w:hAnsi="Arial" w:cs="Arial"/>
                <w:sz w:val="24"/>
                <w:szCs w:val="24"/>
                <w:lang w:val="en-GB"/>
              </w:rPr>
            </w:pPr>
          </w:p>
          <w:p w:rsidR="008970A6" w:rsidRPr="008970A6" w:rsidRDefault="008970A6" w:rsidP="008970A6">
            <w:pPr>
              <w:autoSpaceDE w:val="0"/>
              <w:autoSpaceDN w:val="0"/>
              <w:spacing w:after="0" w:line="240" w:lineRule="auto"/>
              <w:jc w:val="center"/>
              <w:rPr>
                <w:rFonts w:ascii="Arial" w:eastAsia="Times New Roman" w:hAnsi="Arial" w:cs="Arial"/>
                <w:sz w:val="24"/>
                <w:szCs w:val="24"/>
                <w:lang w:val="en-US"/>
              </w:rPr>
            </w:pPr>
          </w:p>
          <w:p w:rsidR="008970A6" w:rsidRPr="008970A6" w:rsidRDefault="008970A6" w:rsidP="008970A6">
            <w:pPr>
              <w:autoSpaceDE w:val="0"/>
              <w:autoSpaceDN w:val="0"/>
              <w:spacing w:after="0" w:line="240" w:lineRule="auto"/>
              <w:jc w:val="center"/>
              <w:rPr>
                <w:rFonts w:ascii="Arial" w:eastAsia="Times New Roman" w:hAnsi="Arial" w:cs="Times New Roman"/>
                <w:sz w:val="24"/>
                <w:szCs w:val="24"/>
                <w:lang w:val="en-GB"/>
              </w:rPr>
            </w:pPr>
            <w:r>
              <w:rPr>
                <w:rFonts w:ascii="Arial" w:eastAsia="Times New Roman" w:hAnsi="Arial" w:cs="Times New Roman"/>
                <w:noProof/>
                <w:sz w:val="24"/>
                <w:szCs w:val="24"/>
                <w:lang w:eastAsia="en-CA"/>
              </w:rPr>
              <w:drawing>
                <wp:inline distT="0" distB="0" distL="0" distR="0">
                  <wp:extent cx="874395" cy="1271905"/>
                  <wp:effectExtent l="0" t="0" r="1905"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8970A6" w:rsidRPr="008970A6" w:rsidRDefault="008970A6" w:rsidP="008970A6">
            <w:pPr>
              <w:autoSpaceDE w:val="0"/>
              <w:autoSpaceDN w:val="0"/>
              <w:spacing w:after="0" w:line="240" w:lineRule="auto"/>
              <w:jc w:val="center"/>
              <w:rPr>
                <w:rFonts w:ascii="Arial" w:eastAsia="Times New Roman" w:hAnsi="Arial" w:cs="Arial"/>
                <w:sz w:val="24"/>
                <w:szCs w:val="24"/>
                <w:lang w:val="en-GB"/>
              </w:rPr>
            </w:pPr>
          </w:p>
          <w:p w:rsidR="008970A6" w:rsidRPr="008970A6" w:rsidRDefault="008970A6" w:rsidP="008970A6">
            <w:pPr>
              <w:autoSpaceDE w:val="0"/>
              <w:autoSpaceDN w:val="0"/>
              <w:spacing w:after="0" w:line="240" w:lineRule="auto"/>
              <w:jc w:val="center"/>
              <w:rPr>
                <w:rFonts w:ascii="Arial" w:eastAsia="Times New Roman" w:hAnsi="Arial" w:cs="Arial"/>
                <w:sz w:val="24"/>
                <w:szCs w:val="24"/>
                <w:lang w:val="en-GB"/>
              </w:rPr>
            </w:pPr>
          </w:p>
          <w:p w:rsidR="008970A6" w:rsidRPr="008970A6" w:rsidRDefault="008970A6" w:rsidP="008970A6">
            <w:pPr>
              <w:keepNext/>
              <w:autoSpaceDE w:val="0"/>
              <w:autoSpaceDN w:val="0"/>
              <w:spacing w:after="0" w:line="240" w:lineRule="auto"/>
              <w:jc w:val="center"/>
              <w:outlineLvl w:val="0"/>
              <w:rPr>
                <w:rFonts w:ascii="Arial" w:eastAsia="Times New Roman" w:hAnsi="Arial" w:cs="Arial"/>
                <w:b/>
                <w:bCs/>
                <w:sz w:val="28"/>
                <w:szCs w:val="28"/>
                <w:lang w:val="en-GB"/>
              </w:rPr>
            </w:pPr>
            <w:r w:rsidRPr="008970A6">
              <w:rPr>
                <w:rFonts w:ascii="Arial" w:eastAsia="Times New Roman" w:hAnsi="Arial" w:cs="Arial"/>
                <w:b/>
                <w:bCs/>
                <w:sz w:val="28"/>
                <w:szCs w:val="28"/>
                <w:lang w:val="en-GB"/>
              </w:rPr>
              <w:t>COURSE  OUTLINE</w:t>
            </w:r>
          </w:p>
          <w:p w:rsidR="008970A6" w:rsidRPr="008970A6" w:rsidRDefault="008970A6" w:rsidP="008970A6">
            <w:pPr>
              <w:autoSpaceDE w:val="0"/>
              <w:autoSpaceDN w:val="0"/>
              <w:spacing w:after="0" w:line="240" w:lineRule="auto"/>
              <w:rPr>
                <w:rFonts w:ascii="Arial" w:eastAsia="Times New Roman" w:hAnsi="Arial" w:cs="Arial"/>
                <w:sz w:val="24"/>
                <w:szCs w:val="24"/>
                <w:lang w:val="en-US"/>
              </w:rPr>
            </w:pPr>
          </w:p>
        </w:tc>
      </w:tr>
      <w:tr w:rsidR="008970A6" w:rsidRPr="008970A6" w:rsidTr="00A837F0">
        <w:trPr>
          <w:cantSplit/>
        </w:trPr>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COURSE TITLE:</w:t>
            </w:r>
          </w:p>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p>
        </w:tc>
        <w:tc>
          <w:tcPr>
            <w:tcW w:w="7040" w:type="dxa"/>
            <w:gridSpan w:val="5"/>
            <w:tcBorders>
              <w:top w:val="nil"/>
              <w:left w:val="nil"/>
              <w:bottom w:val="nil"/>
              <w:right w:val="single" w:sz="12" w:space="0" w:color="000000"/>
            </w:tcBorders>
          </w:tcPr>
          <w:p w:rsidR="008970A6" w:rsidRPr="008970A6" w:rsidRDefault="008970A6" w:rsidP="008970A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Arial" w:eastAsia="Times New Roman" w:hAnsi="Arial" w:cs="Arial"/>
                <w:b/>
                <w:bCs/>
                <w:sz w:val="28"/>
                <w:szCs w:val="24"/>
                <w:lang w:val="en-US"/>
              </w:rPr>
            </w:pPr>
            <w:r w:rsidRPr="008970A6">
              <w:rPr>
                <w:rFonts w:ascii="Arial" w:eastAsia="Times New Roman" w:hAnsi="Arial" w:cs="Arial"/>
                <w:b/>
                <w:bCs/>
                <w:sz w:val="28"/>
                <w:szCs w:val="24"/>
                <w:lang w:val="en-US"/>
              </w:rPr>
              <w:t>Interviewing and In</w:t>
            </w:r>
            <w:r>
              <w:rPr>
                <w:rFonts w:ascii="Arial" w:eastAsia="Times New Roman" w:hAnsi="Arial" w:cs="Arial"/>
                <w:b/>
                <w:bCs/>
                <w:sz w:val="28"/>
                <w:szCs w:val="24"/>
                <w:lang w:val="en-US"/>
              </w:rPr>
              <w:t>troduction to Case Management</w:t>
            </w:r>
          </w:p>
        </w:tc>
      </w:tr>
      <w:tr w:rsidR="008970A6" w:rsidRPr="008970A6" w:rsidTr="00A837F0">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CODE NO. :</w:t>
            </w:r>
          </w:p>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p>
        </w:tc>
        <w:tc>
          <w:tcPr>
            <w:tcW w:w="3402" w:type="dxa"/>
            <w:gridSpan w:val="2"/>
            <w:tcBorders>
              <w:top w:val="nil"/>
              <w:left w:val="nil"/>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NRL1</w:t>
            </w:r>
            <w:r w:rsidR="004538A1">
              <w:rPr>
                <w:rFonts w:ascii="Arial" w:eastAsia="Times New Roman" w:hAnsi="Arial" w:cs="Arial"/>
                <w:b/>
                <w:bCs/>
                <w:sz w:val="24"/>
                <w:szCs w:val="24"/>
                <w:lang w:val="en-US"/>
              </w:rPr>
              <w:t>05</w:t>
            </w:r>
          </w:p>
        </w:tc>
        <w:tc>
          <w:tcPr>
            <w:tcW w:w="1701" w:type="dxa"/>
            <w:tcBorders>
              <w:top w:val="nil"/>
              <w:left w:val="nil"/>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GB"/>
              </w:rPr>
              <w:t>SEMESTER:</w:t>
            </w:r>
          </w:p>
        </w:tc>
        <w:tc>
          <w:tcPr>
            <w:tcW w:w="1937" w:type="dxa"/>
            <w:gridSpan w:val="2"/>
            <w:tcBorders>
              <w:top w:val="nil"/>
              <w:left w:val="nil"/>
              <w:bottom w:val="nil"/>
              <w:right w:val="single" w:sz="12" w:space="0" w:color="000000"/>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1</w:t>
            </w:r>
          </w:p>
        </w:tc>
      </w:tr>
      <w:tr w:rsidR="008970A6" w:rsidRPr="008970A6" w:rsidTr="00A837F0">
        <w:trPr>
          <w:cantSplit/>
        </w:trPr>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PROGRAM:</w:t>
            </w:r>
          </w:p>
          <w:p w:rsidR="008970A6" w:rsidRPr="008970A6" w:rsidRDefault="008970A6" w:rsidP="008970A6">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Natur</w:t>
            </w:r>
            <w:r w:rsidR="00623157">
              <w:rPr>
                <w:rFonts w:ascii="Arial" w:eastAsia="Times New Roman" w:hAnsi="Arial" w:cs="Arial"/>
                <w:b/>
                <w:bCs/>
                <w:sz w:val="24"/>
                <w:szCs w:val="24"/>
                <w:lang w:val="en-US"/>
              </w:rPr>
              <w:t>al Resource/Environmental Law-G</w:t>
            </w:r>
            <w:r w:rsidRPr="008970A6">
              <w:rPr>
                <w:rFonts w:ascii="Arial" w:eastAsia="Times New Roman" w:hAnsi="Arial" w:cs="Arial"/>
                <w:b/>
                <w:bCs/>
                <w:sz w:val="24"/>
                <w:szCs w:val="24"/>
                <w:lang w:val="en-US"/>
              </w:rPr>
              <w:t xml:space="preserve">raduate </w:t>
            </w:r>
            <w:r w:rsidR="00623157">
              <w:rPr>
                <w:rFonts w:ascii="Arial" w:eastAsia="Times New Roman" w:hAnsi="Arial" w:cs="Arial"/>
                <w:b/>
                <w:bCs/>
                <w:sz w:val="24"/>
                <w:szCs w:val="24"/>
                <w:lang w:val="en-US"/>
              </w:rPr>
              <w:t>C</w:t>
            </w:r>
            <w:r w:rsidRPr="008970A6">
              <w:rPr>
                <w:rFonts w:ascii="Arial" w:eastAsia="Times New Roman" w:hAnsi="Arial" w:cs="Arial"/>
                <w:b/>
                <w:bCs/>
                <w:sz w:val="24"/>
                <w:szCs w:val="24"/>
                <w:lang w:val="en-US"/>
              </w:rPr>
              <w:t>ertificate</w:t>
            </w:r>
          </w:p>
        </w:tc>
      </w:tr>
      <w:tr w:rsidR="008970A6" w:rsidRPr="008970A6" w:rsidTr="00A837F0">
        <w:trPr>
          <w:cantSplit/>
        </w:trPr>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AUTHOR:</w:t>
            </w:r>
          </w:p>
          <w:p w:rsidR="008970A6" w:rsidRPr="008970A6" w:rsidRDefault="008970A6" w:rsidP="008970A6">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James Pardy</w:t>
            </w:r>
          </w:p>
        </w:tc>
      </w:tr>
      <w:tr w:rsidR="008970A6" w:rsidRPr="008970A6" w:rsidTr="00A837F0">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DATE:</w:t>
            </w:r>
          </w:p>
          <w:p w:rsidR="008970A6" w:rsidRPr="008970A6" w:rsidRDefault="008970A6" w:rsidP="008970A6">
            <w:pPr>
              <w:autoSpaceDE w:val="0"/>
              <w:autoSpaceDN w:val="0"/>
              <w:spacing w:after="0" w:line="240" w:lineRule="auto"/>
              <w:rPr>
                <w:rFonts w:ascii="Arial" w:eastAsia="Times New Roman" w:hAnsi="Arial" w:cs="Arial"/>
                <w:sz w:val="24"/>
                <w:szCs w:val="24"/>
                <w:lang w:val="en-US"/>
              </w:rPr>
            </w:pPr>
          </w:p>
        </w:tc>
        <w:tc>
          <w:tcPr>
            <w:tcW w:w="1460" w:type="dxa"/>
            <w:tcBorders>
              <w:top w:val="nil"/>
              <w:left w:val="nil"/>
              <w:bottom w:val="nil"/>
              <w:right w:val="nil"/>
            </w:tcBorders>
          </w:tcPr>
          <w:p w:rsidR="008970A6" w:rsidRPr="008970A6" w:rsidRDefault="00623157" w:rsidP="008970A6">
            <w:pPr>
              <w:autoSpaceDE w:val="0"/>
              <w:autoSpaceDN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Aug.</w:t>
            </w:r>
            <w:r w:rsidR="008970A6" w:rsidRPr="008970A6">
              <w:rPr>
                <w:rFonts w:ascii="Arial" w:eastAsia="Times New Roman" w:hAnsi="Arial" w:cs="Arial"/>
                <w:b/>
                <w:bCs/>
                <w:sz w:val="24"/>
                <w:szCs w:val="24"/>
                <w:lang w:val="en-US"/>
              </w:rPr>
              <w:t xml:space="preserve"> 2012</w:t>
            </w:r>
          </w:p>
        </w:tc>
        <w:tc>
          <w:tcPr>
            <w:tcW w:w="3690" w:type="dxa"/>
            <w:gridSpan w:val="3"/>
            <w:tcBorders>
              <w:top w:val="nil"/>
              <w:left w:val="nil"/>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GB"/>
              </w:rPr>
              <w:t>PREVIOUS OUTLINE DATED:</w:t>
            </w:r>
          </w:p>
        </w:tc>
        <w:tc>
          <w:tcPr>
            <w:tcW w:w="1890" w:type="dxa"/>
            <w:tcBorders>
              <w:top w:val="nil"/>
              <w:left w:val="nil"/>
              <w:bottom w:val="nil"/>
              <w:right w:val="single" w:sz="12" w:space="0" w:color="000000"/>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N/A</w:t>
            </w:r>
          </w:p>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p>
        </w:tc>
      </w:tr>
      <w:tr w:rsidR="008970A6" w:rsidRPr="008970A6" w:rsidTr="00A837F0">
        <w:trPr>
          <w:cantSplit/>
        </w:trPr>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sz w:val="24"/>
                <w:szCs w:val="24"/>
                <w:lang w:val="en-US"/>
              </w:rPr>
            </w:pPr>
            <w:r w:rsidRPr="008970A6">
              <w:rPr>
                <w:rFonts w:ascii="Arial" w:eastAsia="Times New Roman" w:hAnsi="Arial" w:cs="Arial"/>
                <w:b/>
                <w:bCs/>
                <w:sz w:val="24"/>
                <w:szCs w:val="24"/>
                <w:lang w:val="en-GB"/>
              </w:rPr>
              <w:t>APPROVED:</w:t>
            </w:r>
          </w:p>
        </w:tc>
        <w:tc>
          <w:tcPr>
            <w:tcW w:w="5150" w:type="dxa"/>
            <w:gridSpan w:val="4"/>
            <w:tcBorders>
              <w:top w:val="nil"/>
              <w:left w:val="nil"/>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p>
          <w:p w:rsidR="008970A6" w:rsidRPr="008970A6" w:rsidRDefault="00073752" w:rsidP="008970A6">
            <w:pPr>
              <w:autoSpaceDE w:val="0"/>
              <w:autoSpaceDN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bookmarkStart w:id="0" w:name="_GoBack"/>
            <w:bookmarkEnd w:id="0"/>
            <w:r>
              <w:rPr>
                <w:rFonts w:ascii="Arial" w:eastAsia="Times New Roman" w:hAnsi="Arial" w:cs="Arial"/>
                <w:b/>
                <w:bCs/>
                <w:sz w:val="24"/>
                <w:szCs w:val="24"/>
                <w:lang w:val="en-US"/>
              </w:rPr>
              <w:t xml:space="preserve">  “</w:t>
            </w:r>
            <w:proofErr w:type="spellStart"/>
            <w:r>
              <w:rPr>
                <w:rFonts w:ascii="Arial" w:eastAsia="Times New Roman" w:hAnsi="Arial" w:cs="Arial"/>
                <w:b/>
                <w:bCs/>
                <w:sz w:val="24"/>
                <w:szCs w:val="24"/>
                <w:lang w:val="en-US"/>
              </w:rPr>
              <w:t>B.Punch</w:t>
            </w:r>
            <w:proofErr w:type="spellEnd"/>
            <w:r>
              <w:rPr>
                <w:rFonts w:ascii="Arial" w:eastAsia="Times New Roman" w:hAnsi="Arial" w:cs="Arial"/>
                <w:b/>
                <w:bCs/>
                <w:sz w:val="24"/>
                <w:szCs w:val="24"/>
                <w:lang w:val="en-US"/>
              </w:rPr>
              <w:t>”</w:t>
            </w:r>
          </w:p>
        </w:tc>
        <w:tc>
          <w:tcPr>
            <w:tcW w:w="1890" w:type="dxa"/>
            <w:tcBorders>
              <w:top w:val="nil"/>
              <w:left w:val="nil"/>
              <w:bottom w:val="nil"/>
              <w:right w:val="single" w:sz="12" w:space="0" w:color="000000"/>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p>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p>
        </w:tc>
      </w:tr>
      <w:tr w:rsidR="008970A6" w:rsidRPr="008970A6" w:rsidTr="00A837F0">
        <w:trPr>
          <w:cantSplit/>
        </w:trPr>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sz w:val="24"/>
                <w:szCs w:val="24"/>
                <w:lang w:val="en-US"/>
              </w:rPr>
            </w:pPr>
          </w:p>
        </w:tc>
        <w:tc>
          <w:tcPr>
            <w:tcW w:w="5150" w:type="dxa"/>
            <w:gridSpan w:val="4"/>
            <w:tcBorders>
              <w:top w:val="nil"/>
              <w:left w:val="nil"/>
              <w:bottom w:val="nil"/>
              <w:right w:val="nil"/>
            </w:tcBorders>
          </w:tcPr>
          <w:p w:rsidR="008970A6" w:rsidRPr="008970A6" w:rsidRDefault="008970A6" w:rsidP="008970A6">
            <w:pPr>
              <w:keepNext/>
              <w:autoSpaceDE w:val="0"/>
              <w:autoSpaceDN w:val="0"/>
              <w:spacing w:after="0" w:line="240" w:lineRule="auto"/>
              <w:outlineLvl w:val="1"/>
              <w:rPr>
                <w:rFonts w:ascii="Arial" w:eastAsia="Times New Roman" w:hAnsi="Arial" w:cs="Arial"/>
                <w:b/>
                <w:bCs/>
                <w:sz w:val="24"/>
                <w:szCs w:val="24"/>
                <w:lang w:val="en-US"/>
              </w:rPr>
            </w:pPr>
            <w:r w:rsidRPr="008970A6">
              <w:rPr>
                <w:rFonts w:ascii="Arial" w:eastAsia="Times New Roman" w:hAnsi="Arial" w:cs="Arial"/>
                <w:b/>
                <w:bCs/>
                <w:sz w:val="24"/>
                <w:szCs w:val="24"/>
                <w:lang w:val="en-US"/>
              </w:rPr>
              <w:t>____________________________</w:t>
            </w:r>
          </w:p>
          <w:p w:rsidR="008970A6" w:rsidRPr="008970A6" w:rsidRDefault="008970A6" w:rsidP="008970A6">
            <w:pPr>
              <w:keepNext/>
              <w:autoSpaceDE w:val="0"/>
              <w:autoSpaceDN w:val="0"/>
              <w:spacing w:after="0" w:line="240" w:lineRule="auto"/>
              <w:jc w:val="center"/>
              <w:outlineLvl w:val="1"/>
              <w:rPr>
                <w:rFonts w:ascii="Arial" w:eastAsia="Times New Roman" w:hAnsi="Arial" w:cs="Arial"/>
                <w:b/>
                <w:bCs/>
                <w:sz w:val="24"/>
                <w:szCs w:val="24"/>
                <w:lang w:val="en-US"/>
              </w:rPr>
            </w:pPr>
            <w:r w:rsidRPr="008970A6">
              <w:rPr>
                <w:rFonts w:ascii="Arial" w:eastAsia="Times New Roman" w:hAnsi="Arial" w:cs="Arial"/>
                <w:b/>
                <w:bCs/>
                <w:sz w:val="24"/>
                <w:szCs w:val="24"/>
                <w:lang w:val="en-US"/>
              </w:rPr>
              <w:t>CHAIR</w:t>
            </w:r>
          </w:p>
        </w:tc>
        <w:tc>
          <w:tcPr>
            <w:tcW w:w="1890" w:type="dxa"/>
            <w:tcBorders>
              <w:top w:val="nil"/>
              <w:left w:val="nil"/>
              <w:bottom w:val="nil"/>
              <w:right w:val="single" w:sz="12" w:space="0" w:color="000000"/>
            </w:tcBorders>
          </w:tcPr>
          <w:p w:rsidR="008970A6" w:rsidRPr="008970A6" w:rsidRDefault="008970A6" w:rsidP="008970A6">
            <w:pPr>
              <w:autoSpaceDE w:val="0"/>
              <w:autoSpaceDN w:val="0"/>
              <w:spacing w:after="0" w:line="240" w:lineRule="auto"/>
              <w:ind w:hanging="378"/>
              <w:rPr>
                <w:rFonts w:ascii="Arial" w:eastAsia="Times New Roman" w:hAnsi="Arial" w:cs="Arial"/>
                <w:b/>
                <w:bCs/>
                <w:sz w:val="24"/>
                <w:szCs w:val="24"/>
                <w:lang w:val="en-GB"/>
              </w:rPr>
            </w:pPr>
            <w:r w:rsidRPr="008970A6">
              <w:rPr>
                <w:rFonts w:ascii="Arial" w:eastAsia="Times New Roman" w:hAnsi="Arial" w:cs="Arial"/>
                <w:b/>
                <w:bCs/>
                <w:sz w:val="24"/>
                <w:szCs w:val="24"/>
                <w:lang w:val="en-GB"/>
              </w:rPr>
              <w:t>___________</w:t>
            </w:r>
          </w:p>
          <w:p w:rsidR="008970A6" w:rsidRPr="008970A6" w:rsidRDefault="008970A6" w:rsidP="008970A6">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DATE</w:t>
            </w:r>
          </w:p>
        </w:tc>
      </w:tr>
      <w:tr w:rsidR="008970A6" w:rsidRPr="008970A6" w:rsidTr="00A837F0">
        <w:trPr>
          <w:cantSplit/>
        </w:trPr>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TOTAL CREDITS:</w:t>
            </w:r>
          </w:p>
          <w:p w:rsidR="008970A6" w:rsidRPr="008970A6" w:rsidRDefault="008970A6" w:rsidP="008970A6">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3</w:t>
            </w:r>
          </w:p>
        </w:tc>
      </w:tr>
      <w:tr w:rsidR="008970A6" w:rsidRPr="008970A6" w:rsidTr="00A837F0">
        <w:trPr>
          <w:cantSplit/>
        </w:trPr>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PREREQUISITE(S):</w:t>
            </w:r>
          </w:p>
          <w:p w:rsidR="008970A6" w:rsidRPr="008970A6" w:rsidRDefault="008970A6" w:rsidP="008970A6">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 xml:space="preserve">NONE </w:t>
            </w:r>
          </w:p>
        </w:tc>
      </w:tr>
      <w:tr w:rsidR="008970A6" w:rsidRPr="008970A6" w:rsidTr="00A837F0">
        <w:trPr>
          <w:cantSplit/>
        </w:trPr>
        <w:tc>
          <w:tcPr>
            <w:tcW w:w="2680" w:type="dxa"/>
            <w:tcBorders>
              <w:top w:val="nil"/>
              <w:left w:val="single" w:sz="12" w:space="0" w:color="000000"/>
              <w:bottom w:val="nil"/>
              <w:right w:val="nil"/>
            </w:tcBorders>
          </w:tcPr>
          <w:p w:rsidR="008970A6" w:rsidRPr="008970A6" w:rsidRDefault="008970A6" w:rsidP="008970A6">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HOURS/WEEK:</w:t>
            </w:r>
          </w:p>
          <w:p w:rsidR="008970A6" w:rsidRPr="008970A6" w:rsidRDefault="008970A6" w:rsidP="008970A6">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8970A6" w:rsidRPr="008970A6" w:rsidRDefault="008970A6" w:rsidP="008970A6">
            <w:pPr>
              <w:autoSpaceDE w:val="0"/>
              <w:autoSpaceDN w:val="0"/>
              <w:spacing w:after="0" w:line="240" w:lineRule="auto"/>
              <w:jc w:val="both"/>
              <w:rPr>
                <w:rFonts w:ascii="Arial" w:eastAsia="Times New Roman" w:hAnsi="Arial" w:cs="Arial"/>
                <w:b/>
                <w:bCs/>
                <w:sz w:val="24"/>
                <w:szCs w:val="24"/>
                <w:lang w:val="en-US"/>
              </w:rPr>
            </w:pPr>
            <w:r w:rsidRPr="008970A6">
              <w:rPr>
                <w:rFonts w:ascii="Arial" w:eastAsia="Times New Roman" w:hAnsi="Arial" w:cs="Arial"/>
                <w:b/>
                <w:bCs/>
                <w:sz w:val="24"/>
                <w:szCs w:val="24"/>
                <w:lang w:val="en-US"/>
              </w:rPr>
              <w:t>3</w:t>
            </w:r>
          </w:p>
        </w:tc>
      </w:tr>
      <w:tr w:rsidR="008970A6" w:rsidRPr="008970A6" w:rsidTr="00A837F0">
        <w:trPr>
          <w:cantSplit/>
        </w:trPr>
        <w:tc>
          <w:tcPr>
            <w:tcW w:w="9720" w:type="dxa"/>
            <w:gridSpan w:val="6"/>
            <w:tcBorders>
              <w:top w:val="nil"/>
              <w:left w:val="single" w:sz="12" w:space="0" w:color="000000"/>
              <w:bottom w:val="nil"/>
              <w:right w:val="single" w:sz="12" w:space="0" w:color="000000"/>
            </w:tcBorders>
          </w:tcPr>
          <w:p w:rsidR="008970A6" w:rsidRPr="008970A6" w:rsidRDefault="008970A6" w:rsidP="008970A6">
            <w:pPr>
              <w:keepNext/>
              <w:tabs>
                <w:tab w:val="center" w:pos="4560"/>
              </w:tabs>
              <w:autoSpaceDE w:val="0"/>
              <w:autoSpaceDN w:val="0"/>
              <w:spacing w:after="0" w:line="240" w:lineRule="auto"/>
              <w:jc w:val="center"/>
              <w:outlineLvl w:val="1"/>
              <w:rPr>
                <w:rFonts w:ascii="Arial" w:eastAsia="Times New Roman" w:hAnsi="Arial" w:cs="Times New Roman"/>
                <w:b/>
                <w:bCs/>
                <w:sz w:val="24"/>
                <w:szCs w:val="24"/>
                <w:lang w:val="en-GB"/>
              </w:rPr>
            </w:pPr>
          </w:p>
          <w:p w:rsidR="008970A6" w:rsidRPr="008970A6" w:rsidRDefault="008970A6" w:rsidP="008970A6">
            <w:pPr>
              <w:keepNext/>
              <w:tabs>
                <w:tab w:val="center" w:pos="4560"/>
              </w:tabs>
              <w:autoSpaceDE w:val="0"/>
              <w:autoSpaceDN w:val="0"/>
              <w:spacing w:after="0" w:line="240" w:lineRule="auto"/>
              <w:jc w:val="center"/>
              <w:outlineLvl w:val="1"/>
              <w:rPr>
                <w:rFonts w:ascii="Arial" w:eastAsia="Times New Roman" w:hAnsi="Arial" w:cs="Times New Roman"/>
                <w:b/>
                <w:bCs/>
                <w:sz w:val="24"/>
                <w:szCs w:val="24"/>
                <w:lang w:val="en-GB"/>
              </w:rPr>
            </w:pPr>
            <w:r w:rsidRPr="008970A6">
              <w:rPr>
                <w:rFonts w:ascii="Arial" w:eastAsia="Times New Roman" w:hAnsi="Arial" w:cs="Times New Roman"/>
                <w:b/>
                <w:bCs/>
                <w:sz w:val="24"/>
                <w:szCs w:val="24"/>
                <w:lang w:val="en-GB"/>
              </w:rPr>
              <w:t>Copyright ©2012 The Sault College of Applied Arts &amp; Technology</w:t>
            </w:r>
          </w:p>
          <w:p w:rsidR="008970A6" w:rsidRPr="008970A6" w:rsidRDefault="008970A6" w:rsidP="008970A6">
            <w:pPr>
              <w:tabs>
                <w:tab w:val="center" w:pos="4560"/>
              </w:tabs>
              <w:autoSpaceDE w:val="0"/>
              <w:autoSpaceDN w:val="0"/>
              <w:spacing w:after="0" w:line="240" w:lineRule="auto"/>
              <w:jc w:val="center"/>
              <w:rPr>
                <w:rFonts w:ascii="Arial" w:eastAsia="Times New Roman" w:hAnsi="Arial" w:cs="Times New Roman"/>
                <w:i/>
                <w:sz w:val="24"/>
                <w:szCs w:val="24"/>
                <w:lang w:val="en-GB"/>
              </w:rPr>
            </w:pPr>
            <w:r w:rsidRPr="008970A6">
              <w:rPr>
                <w:rFonts w:ascii="Arial" w:eastAsia="Times New Roman" w:hAnsi="Arial" w:cs="Times New Roman"/>
                <w:i/>
                <w:sz w:val="24"/>
                <w:szCs w:val="24"/>
                <w:lang w:val="en-GB"/>
              </w:rPr>
              <w:t>Reproduction of this document by any means, in whole or in part, without prior</w:t>
            </w:r>
          </w:p>
          <w:p w:rsidR="008970A6" w:rsidRPr="008970A6" w:rsidRDefault="008970A6" w:rsidP="008970A6">
            <w:pPr>
              <w:keepNext/>
              <w:tabs>
                <w:tab w:val="center" w:pos="4560"/>
              </w:tabs>
              <w:autoSpaceDE w:val="0"/>
              <w:autoSpaceDN w:val="0"/>
              <w:spacing w:after="0" w:line="240" w:lineRule="auto"/>
              <w:jc w:val="center"/>
              <w:outlineLvl w:val="1"/>
              <w:rPr>
                <w:rFonts w:ascii="Arial" w:eastAsia="Times New Roman" w:hAnsi="Arial" w:cs="Times New Roman"/>
                <w:bCs/>
                <w:sz w:val="24"/>
                <w:szCs w:val="24"/>
                <w:lang w:val="en-GB"/>
              </w:rPr>
            </w:pPr>
            <w:proofErr w:type="gramStart"/>
            <w:r w:rsidRPr="008970A6">
              <w:rPr>
                <w:rFonts w:ascii="Arial" w:eastAsia="Times New Roman" w:hAnsi="Arial" w:cs="Times New Roman"/>
                <w:bCs/>
                <w:i/>
                <w:sz w:val="24"/>
                <w:szCs w:val="24"/>
                <w:lang w:val="en-GB"/>
              </w:rPr>
              <w:t>written</w:t>
            </w:r>
            <w:proofErr w:type="gramEnd"/>
            <w:r w:rsidRPr="008970A6">
              <w:rPr>
                <w:rFonts w:ascii="Arial" w:eastAsia="Times New Roman" w:hAnsi="Arial" w:cs="Times New Roman"/>
                <w:bCs/>
                <w:i/>
                <w:sz w:val="24"/>
                <w:szCs w:val="24"/>
                <w:lang w:val="en-GB"/>
              </w:rPr>
              <w:t xml:space="preserve"> permission of Sault College of Applied Arts &amp; Technology is prohibited.</w:t>
            </w:r>
          </w:p>
        </w:tc>
      </w:tr>
      <w:tr w:rsidR="008970A6" w:rsidRPr="008970A6" w:rsidTr="00A837F0">
        <w:trPr>
          <w:cantSplit/>
        </w:trPr>
        <w:tc>
          <w:tcPr>
            <w:tcW w:w="9720" w:type="dxa"/>
            <w:gridSpan w:val="6"/>
            <w:tcBorders>
              <w:top w:val="nil"/>
              <w:left w:val="single" w:sz="12" w:space="0" w:color="000000"/>
              <w:bottom w:val="nil"/>
              <w:right w:val="single" w:sz="12" w:space="0" w:color="000000"/>
            </w:tcBorders>
          </w:tcPr>
          <w:p w:rsidR="008970A6" w:rsidRPr="008970A6" w:rsidRDefault="008970A6" w:rsidP="008970A6">
            <w:pPr>
              <w:keepNext/>
              <w:tabs>
                <w:tab w:val="center" w:pos="4560"/>
              </w:tabs>
              <w:autoSpaceDE w:val="0"/>
              <w:autoSpaceDN w:val="0"/>
              <w:spacing w:after="0" w:line="240" w:lineRule="auto"/>
              <w:ind w:right="-108"/>
              <w:jc w:val="center"/>
              <w:outlineLvl w:val="1"/>
              <w:rPr>
                <w:rFonts w:ascii="Arial" w:eastAsia="Times New Roman" w:hAnsi="Arial" w:cs="Times New Roman"/>
                <w:b/>
                <w:bCs/>
                <w:i/>
                <w:sz w:val="23"/>
                <w:szCs w:val="23"/>
                <w:lang w:val="en-GB"/>
              </w:rPr>
            </w:pPr>
            <w:r w:rsidRPr="008970A6">
              <w:rPr>
                <w:rFonts w:ascii="Arial" w:eastAsia="Times New Roman" w:hAnsi="Arial" w:cs="Times New Roman"/>
                <w:b/>
                <w:bCs/>
                <w:i/>
                <w:sz w:val="23"/>
                <w:szCs w:val="23"/>
                <w:lang w:val="en-GB"/>
              </w:rPr>
              <w:t xml:space="preserve">For additional information, please contact Brian Punch, </w:t>
            </w:r>
          </w:p>
          <w:p w:rsidR="008970A6" w:rsidRPr="008970A6" w:rsidRDefault="008970A6" w:rsidP="008970A6">
            <w:pPr>
              <w:keepNext/>
              <w:tabs>
                <w:tab w:val="center" w:pos="4560"/>
              </w:tabs>
              <w:autoSpaceDE w:val="0"/>
              <w:autoSpaceDN w:val="0"/>
              <w:spacing w:after="0" w:line="240" w:lineRule="auto"/>
              <w:ind w:right="-108"/>
              <w:jc w:val="center"/>
              <w:outlineLvl w:val="1"/>
              <w:rPr>
                <w:rFonts w:ascii="Arial" w:eastAsia="Times New Roman" w:hAnsi="Arial" w:cs="Times New Roman"/>
                <w:b/>
                <w:bCs/>
                <w:sz w:val="23"/>
                <w:szCs w:val="23"/>
                <w:lang w:val="en-GB"/>
              </w:rPr>
            </w:pPr>
            <w:r w:rsidRPr="008970A6">
              <w:rPr>
                <w:rFonts w:ascii="Arial" w:eastAsia="Times New Roman" w:hAnsi="Arial" w:cs="Times New Roman"/>
                <w:b/>
                <w:bCs/>
                <w:i/>
                <w:sz w:val="23"/>
                <w:szCs w:val="23"/>
                <w:lang w:val="en-GB"/>
              </w:rPr>
              <w:t xml:space="preserve">Chair of </w:t>
            </w:r>
            <w:r w:rsidRPr="008970A6">
              <w:rPr>
                <w:rFonts w:ascii="Arial" w:eastAsia="Times New Roman" w:hAnsi="Arial" w:cs="Arial"/>
                <w:b/>
                <w:i/>
                <w:sz w:val="23"/>
                <w:szCs w:val="23"/>
                <w:lang w:val="en-GB"/>
              </w:rPr>
              <w:t>Environment/Design/Business</w:t>
            </w:r>
          </w:p>
        </w:tc>
      </w:tr>
      <w:tr w:rsidR="008970A6" w:rsidRPr="008970A6" w:rsidTr="00A837F0">
        <w:trPr>
          <w:cantSplit/>
        </w:trPr>
        <w:tc>
          <w:tcPr>
            <w:tcW w:w="9720" w:type="dxa"/>
            <w:gridSpan w:val="6"/>
            <w:tcBorders>
              <w:top w:val="nil"/>
              <w:left w:val="single" w:sz="12" w:space="0" w:color="000000"/>
              <w:bottom w:val="nil"/>
              <w:right w:val="single" w:sz="12" w:space="0" w:color="000000"/>
            </w:tcBorders>
          </w:tcPr>
          <w:p w:rsidR="008970A6" w:rsidRPr="008970A6" w:rsidRDefault="008970A6" w:rsidP="008970A6">
            <w:pPr>
              <w:tabs>
                <w:tab w:val="center" w:pos="4560"/>
              </w:tabs>
              <w:autoSpaceDE w:val="0"/>
              <w:autoSpaceDN w:val="0"/>
              <w:spacing w:after="0" w:line="240" w:lineRule="auto"/>
              <w:jc w:val="center"/>
              <w:rPr>
                <w:rFonts w:ascii="Arial" w:eastAsia="Times New Roman" w:hAnsi="Arial" w:cs="Times New Roman"/>
                <w:b/>
                <w:sz w:val="24"/>
                <w:szCs w:val="24"/>
                <w:lang w:val="en-US"/>
              </w:rPr>
            </w:pPr>
            <w:r w:rsidRPr="008970A6">
              <w:rPr>
                <w:rFonts w:ascii="Arial" w:eastAsia="Times New Roman" w:hAnsi="Arial" w:cs="Times New Roman"/>
                <w:b/>
                <w:i/>
                <w:sz w:val="24"/>
                <w:szCs w:val="24"/>
                <w:lang w:val="en-GB"/>
              </w:rPr>
              <w:t>(705) 759-2554, Ext. 2681</w:t>
            </w:r>
          </w:p>
        </w:tc>
      </w:tr>
      <w:tr w:rsidR="008970A6" w:rsidRPr="008970A6" w:rsidTr="00A837F0">
        <w:trPr>
          <w:cantSplit/>
        </w:trPr>
        <w:tc>
          <w:tcPr>
            <w:tcW w:w="9720" w:type="dxa"/>
            <w:gridSpan w:val="6"/>
            <w:tcBorders>
              <w:top w:val="nil"/>
              <w:left w:val="single" w:sz="12" w:space="0" w:color="000000"/>
              <w:bottom w:val="single" w:sz="12" w:space="0" w:color="000000"/>
              <w:right w:val="single" w:sz="12" w:space="0" w:color="000000"/>
            </w:tcBorders>
          </w:tcPr>
          <w:p w:rsidR="008970A6" w:rsidRPr="008970A6" w:rsidRDefault="008970A6" w:rsidP="008970A6">
            <w:pPr>
              <w:tabs>
                <w:tab w:val="center" w:pos="4560"/>
              </w:tabs>
              <w:autoSpaceDE w:val="0"/>
              <w:autoSpaceDN w:val="0"/>
              <w:spacing w:after="0" w:line="240" w:lineRule="auto"/>
              <w:jc w:val="center"/>
              <w:rPr>
                <w:rFonts w:ascii="Arial" w:eastAsia="Times New Roman" w:hAnsi="Arial" w:cs="Arial"/>
                <w:i/>
                <w:iCs/>
                <w:sz w:val="24"/>
                <w:szCs w:val="24"/>
                <w:lang w:val="en-GB"/>
              </w:rPr>
            </w:pPr>
          </w:p>
        </w:tc>
      </w:tr>
    </w:tbl>
    <w:p w:rsidR="0006348F" w:rsidRPr="0046501F" w:rsidRDefault="003C4C19" w:rsidP="0046501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8"/>
          <w:szCs w:val="28"/>
          <w:lang w:val="en-GB"/>
        </w:rPr>
      </w:pPr>
      <w:r w:rsidRPr="0046501F">
        <w:rPr>
          <w:rFonts w:ascii="Times New Roman" w:eastAsia="Times New Roman" w:hAnsi="Times New Roman" w:cs="Times New Roman"/>
          <w:b/>
          <w:sz w:val="28"/>
          <w:szCs w:val="28"/>
          <w:lang w:val="en-GB"/>
        </w:rPr>
        <w:lastRenderedPageBreak/>
        <w:t xml:space="preserve">Interviewing and </w:t>
      </w:r>
      <w:r w:rsidR="002820C6">
        <w:rPr>
          <w:rFonts w:ascii="Times New Roman" w:eastAsia="Times New Roman" w:hAnsi="Times New Roman" w:cs="Times New Roman"/>
          <w:b/>
          <w:sz w:val="28"/>
          <w:szCs w:val="28"/>
          <w:lang w:val="en-GB"/>
        </w:rPr>
        <w:t xml:space="preserve">Introduction to </w:t>
      </w:r>
      <w:r w:rsidRPr="0046501F">
        <w:rPr>
          <w:rFonts w:ascii="Times New Roman" w:eastAsia="Times New Roman" w:hAnsi="Times New Roman" w:cs="Times New Roman"/>
          <w:b/>
          <w:sz w:val="28"/>
          <w:szCs w:val="28"/>
          <w:lang w:val="en-GB"/>
        </w:rPr>
        <w:t>Case</w:t>
      </w:r>
      <w:r w:rsidR="0006348F" w:rsidRPr="0046501F">
        <w:rPr>
          <w:rFonts w:ascii="Times New Roman" w:eastAsia="Times New Roman" w:hAnsi="Times New Roman" w:cs="Times New Roman"/>
          <w:b/>
          <w:sz w:val="28"/>
          <w:szCs w:val="28"/>
          <w:lang w:val="en-GB"/>
        </w:rPr>
        <w:t xml:space="preserve"> Management </w:t>
      </w:r>
    </w:p>
    <w:p w:rsidR="0046501F" w:rsidRDefault="0046501F" w:rsidP="0046501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en-GB"/>
        </w:rPr>
      </w:pPr>
    </w:p>
    <w:p w:rsidR="0046501F" w:rsidRDefault="0046501F" w:rsidP="0046501F">
      <w:pPr>
        <w:pStyle w:val="EnvelopeReturn"/>
        <w:numPr>
          <w:ilvl w:val="0"/>
          <w:numId w:val="17"/>
        </w:numPr>
        <w:rPr>
          <w:b/>
          <w:bCs/>
        </w:rPr>
      </w:pPr>
      <w:r>
        <w:rPr>
          <w:b/>
          <w:bCs/>
        </w:rPr>
        <w:t>COURSE DESCRIPTION:</w:t>
      </w:r>
    </w:p>
    <w:p w:rsidR="0046501F" w:rsidRPr="0046501F" w:rsidRDefault="0046501F" w:rsidP="0046501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en-GB"/>
        </w:rPr>
      </w:pPr>
    </w:p>
    <w:p w:rsidR="00484146" w:rsidRPr="00A96C2B" w:rsidRDefault="002E173A" w:rsidP="002E173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 xml:space="preserve">This course focuses on </w:t>
      </w:r>
      <w:r w:rsidR="000740AF" w:rsidRPr="00A96C2B">
        <w:rPr>
          <w:rFonts w:ascii="Times New Roman" w:eastAsia="Times New Roman" w:hAnsi="Times New Roman" w:cs="Times New Roman"/>
          <w:sz w:val="24"/>
          <w:szCs w:val="24"/>
          <w:lang w:val="en-GB"/>
        </w:rPr>
        <w:t xml:space="preserve">the </w:t>
      </w:r>
      <w:r w:rsidRPr="00A96C2B">
        <w:rPr>
          <w:rFonts w:ascii="Times New Roman" w:eastAsia="Times New Roman" w:hAnsi="Times New Roman" w:cs="Times New Roman"/>
          <w:sz w:val="24"/>
          <w:szCs w:val="24"/>
          <w:lang w:val="en-GB"/>
        </w:rPr>
        <w:t>interviewing and investigation skills necessary to retrieve information from vi</w:t>
      </w:r>
      <w:r w:rsidR="00484146" w:rsidRPr="00A96C2B">
        <w:rPr>
          <w:rFonts w:ascii="Times New Roman" w:eastAsia="Times New Roman" w:hAnsi="Times New Roman" w:cs="Times New Roman"/>
          <w:sz w:val="24"/>
          <w:szCs w:val="24"/>
          <w:lang w:val="en-GB"/>
        </w:rPr>
        <w:t>ctims, witnesses and suspects using legally accepted techniques. Indicators of deception and potential violence will be discussed. Rules of competence and compellability contained in the Canada Evidence Act will also be examined.</w:t>
      </w:r>
    </w:p>
    <w:p w:rsidR="00484146" w:rsidRPr="00A96C2B" w:rsidRDefault="00484146" w:rsidP="00484146">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The Charter of Rights and Freedoms will be examined highlighting</w:t>
      </w:r>
      <w:r w:rsidR="002820C6" w:rsidRPr="00A96C2B">
        <w:rPr>
          <w:rFonts w:ascii="Times New Roman" w:eastAsia="Times New Roman" w:hAnsi="Times New Roman" w:cs="Times New Roman"/>
          <w:sz w:val="24"/>
          <w:szCs w:val="24"/>
          <w:lang w:val="en-GB"/>
        </w:rPr>
        <w:t xml:space="preserve"> the obligations placed upon a “</w:t>
      </w:r>
      <w:r w:rsidRPr="00A96C2B">
        <w:rPr>
          <w:rFonts w:ascii="Times New Roman" w:eastAsia="Times New Roman" w:hAnsi="Times New Roman" w:cs="Times New Roman"/>
          <w:sz w:val="24"/>
          <w:szCs w:val="24"/>
          <w:lang w:val="en-GB"/>
        </w:rPr>
        <w:t>person in authority.</w:t>
      </w:r>
      <w:r w:rsidR="002820C6" w:rsidRPr="00A96C2B">
        <w:rPr>
          <w:rFonts w:ascii="Times New Roman" w:eastAsia="Times New Roman" w:hAnsi="Times New Roman" w:cs="Times New Roman"/>
          <w:sz w:val="24"/>
          <w:szCs w:val="24"/>
          <w:lang w:val="en-GB"/>
        </w:rPr>
        <w:t>”</w:t>
      </w:r>
    </w:p>
    <w:p w:rsidR="00484146" w:rsidRPr="00A96C2B" w:rsidRDefault="002E173A" w:rsidP="002E173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 xml:space="preserve">Students will also learn the basic steps of </w:t>
      </w:r>
      <w:r w:rsidR="00484146" w:rsidRPr="00A96C2B">
        <w:rPr>
          <w:rFonts w:ascii="Times New Roman" w:eastAsia="Times New Roman" w:hAnsi="Times New Roman" w:cs="Times New Roman"/>
          <w:sz w:val="24"/>
          <w:szCs w:val="24"/>
          <w:lang w:val="en-GB"/>
        </w:rPr>
        <w:t xml:space="preserve">conducting an </w:t>
      </w:r>
      <w:r w:rsidRPr="00A96C2B">
        <w:rPr>
          <w:rFonts w:ascii="Times New Roman" w:eastAsia="Times New Roman" w:hAnsi="Times New Roman" w:cs="Times New Roman"/>
          <w:sz w:val="24"/>
          <w:szCs w:val="24"/>
          <w:lang w:val="en-GB"/>
        </w:rPr>
        <w:t xml:space="preserve">investigation including the practical development of note taking and observation skills. </w:t>
      </w:r>
    </w:p>
    <w:p w:rsidR="002E173A" w:rsidRPr="00A96C2B" w:rsidRDefault="002E173A" w:rsidP="002E173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tbl>
      <w:tblPr>
        <w:tblW w:w="8897" w:type="dxa"/>
        <w:tblLayout w:type="fixed"/>
        <w:tblLook w:val="0000" w:firstRow="0" w:lastRow="0" w:firstColumn="0" w:lastColumn="0" w:noHBand="0" w:noVBand="0"/>
      </w:tblPr>
      <w:tblGrid>
        <w:gridCol w:w="678"/>
        <w:gridCol w:w="8219"/>
      </w:tblGrid>
      <w:tr w:rsidR="00484146" w:rsidRPr="0046501F" w:rsidTr="00A837F0">
        <w:trPr>
          <w:cantSplit/>
        </w:trPr>
        <w:tc>
          <w:tcPr>
            <w:tcW w:w="675" w:type="dxa"/>
            <w:tcBorders>
              <w:top w:val="nil"/>
              <w:left w:val="nil"/>
              <w:bottom w:val="nil"/>
              <w:right w:val="nil"/>
            </w:tcBorders>
          </w:tcPr>
          <w:p w:rsidR="00484146" w:rsidRPr="0046501F" w:rsidRDefault="00484146" w:rsidP="00A837F0">
            <w:pPr>
              <w:pStyle w:val="EnvelopeReturn"/>
              <w:rPr>
                <w:rFonts w:ascii="Times New Roman" w:hAnsi="Times New Roman" w:cs="Times New Roman"/>
                <w:b/>
                <w:bCs/>
              </w:rPr>
            </w:pPr>
            <w:r w:rsidRPr="0046501F">
              <w:rPr>
                <w:rFonts w:ascii="Times New Roman" w:hAnsi="Times New Roman" w:cs="Times New Roman"/>
                <w:b/>
                <w:bCs/>
              </w:rPr>
              <w:t>II.</w:t>
            </w:r>
          </w:p>
        </w:tc>
        <w:tc>
          <w:tcPr>
            <w:tcW w:w="8181" w:type="dxa"/>
            <w:tcBorders>
              <w:top w:val="nil"/>
              <w:left w:val="nil"/>
              <w:bottom w:val="nil"/>
              <w:right w:val="nil"/>
            </w:tcBorders>
          </w:tcPr>
          <w:p w:rsidR="00484146" w:rsidRPr="0046501F" w:rsidRDefault="00484146" w:rsidP="00A837F0">
            <w:pPr>
              <w:pStyle w:val="EnvelopeReturn"/>
              <w:rPr>
                <w:rFonts w:ascii="Times New Roman" w:hAnsi="Times New Roman" w:cs="Times New Roman"/>
                <w:b/>
                <w:bCs/>
              </w:rPr>
            </w:pPr>
            <w:r w:rsidRPr="0046501F">
              <w:rPr>
                <w:rFonts w:ascii="Times New Roman" w:hAnsi="Times New Roman" w:cs="Times New Roman"/>
                <w:b/>
                <w:bCs/>
              </w:rPr>
              <w:t>LEARNING OUTCOMES AND ELEMENTS OF THE PERFORMANCE:</w:t>
            </w:r>
          </w:p>
          <w:p w:rsidR="00484146" w:rsidRPr="0046501F" w:rsidRDefault="00484146" w:rsidP="00A837F0">
            <w:pPr>
              <w:pStyle w:val="EnvelopeReturn"/>
              <w:rPr>
                <w:rFonts w:ascii="Times New Roman" w:hAnsi="Times New Roman" w:cs="Times New Roman"/>
              </w:rPr>
            </w:pPr>
          </w:p>
        </w:tc>
      </w:tr>
      <w:tr w:rsidR="00484146" w:rsidRPr="0046501F" w:rsidTr="00A837F0">
        <w:trPr>
          <w:cantSplit/>
          <w:trHeight w:val="650"/>
        </w:trPr>
        <w:tc>
          <w:tcPr>
            <w:tcW w:w="675" w:type="dxa"/>
            <w:tcBorders>
              <w:top w:val="nil"/>
              <w:left w:val="nil"/>
              <w:bottom w:val="nil"/>
              <w:right w:val="nil"/>
            </w:tcBorders>
          </w:tcPr>
          <w:p w:rsidR="00484146" w:rsidRPr="0046501F" w:rsidRDefault="00484146" w:rsidP="00A837F0">
            <w:pPr>
              <w:pStyle w:val="EnvelopeReturn"/>
              <w:rPr>
                <w:rFonts w:ascii="Times New Roman" w:hAnsi="Times New Roman" w:cs="Times New Roman"/>
                <w:b/>
                <w:bCs/>
              </w:rPr>
            </w:pPr>
          </w:p>
        </w:tc>
        <w:tc>
          <w:tcPr>
            <w:tcW w:w="8181" w:type="dxa"/>
            <w:tcBorders>
              <w:top w:val="nil"/>
              <w:left w:val="nil"/>
              <w:bottom w:val="nil"/>
              <w:right w:val="nil"/>
            </w:tcBorders>
          </w:tcPr>
          <w:p w:rsidR="00484146" w:rsidRPr="0046501F" w:rsidRDefault="00484146" w:rsidP="00A837F0">
            <w:pPr>
              <w:pStyle w:val="EnvelopeReturn"/>
              <w:rPr>
                <w:rFonts w:ascii="Times New Roman" w:hAnsi="Times New Roman" w:cs="Times New Roman"/>
              </w:rPr>
            </w:pPr>
            <w:r w:rsidRPr="0046501F">
              <w:rPr>
                <w:rFonts w:ascii="Times New Roman" w:hAnsi="Times New Roman" w:cs="Times New Roman"/>
              </w:rPr>
              <w:t>Upon successful completion of this course, the student will demonstrate the ability to:</w:t>
            </w:r>
          </w:p>
          <w:p w:rsidR="00484146" w:rsidRPr="0046501F" w:rsidRDefault="00484146" w:rsidP="00A837F0">
            <w:pPr>
              <w:pStyle w:val="EnvelopeReturn"/>
              <w:rPr>
                <w:rFonts w:ascii="Times New Roman" w:hAnsi="Times New Roman" w:cs="Times New Roman"/>
              </w:rPr>
            </w:pPr>
          </w:p>
        </w:tc>
      </w:tr>
    </w:tbl>
    <w:p w:rsidR="00484146" w:rsidRPr="0046501F" w:rsidRDefault="00484146" w:rsidP="002E173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lang w:val="en-GB"/>
        </w:rPr>
      </w:pPr>
    </w:p>
    <w:p w:rsidR="002E173A" w:rsidRPr="008970A6" w:rsidRDefault="00484146" w:rsidP="002E173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4"/>
          <w:lang w:val="en-GB"/>
        </w:rPr>
      </w:pPr>
      <w:r w:rsidRPr="008970A6">
        <w:rPr>
          <w:rFonts w:ascii="Times New Roman" w:eastAsia="Times New Roman" w:hAnsi="Times New Roman" w:cs="Times New Roman"/>
          <w:b/>
          <w:sz w:val="24"/>
          <w:szCs w:val="24"/>
          <w:lang w:val="en-GB"/>
        </w:rPr>
        <w:t>Explain the legal obligations created by</w:t>
      </w:r>
      <w:r w:rsidR="002E173A" w:rsidRPr="008970A6">
        <w:rPr>
          <w:rFonts w:ascii="Times New Roman" w:eastAsia="Times New Roman" w:hAnsi="Times New Roman" w:cs="Times New Roman"/>
          <w:b/>
          <w:sz w:val="24"/>
          <w:szCs w:val="24"/>
          <w:lang w:val="en-GB"/>
        </w:rPr>
        <w:t xml:space="preserve"> Charter of Rights and Freedoms</w:t>
      </w:r>
      <w:r w:rsidRPr="008970A6">
        <w:rPr>
          <w:rFonts w:ascii="Times New Roman" w:eastAsia="Times New Roman" w:hAnsi="Times New Roman" w:cs="Times New Roman"/>
          <w:b/>
          <w:sz w:val="24"/>
          <w:szCs w:val="24"/>
          <w:lang w:val="en-GB"/>
        </w:rPr>
        <w:t xml:space="preserve"> from the perspective of a “Person in Authority.”</w:t>
      </w:r>
    </w:p>
    <w:p w:rsidR="002E173A" w:rsidRPr="00A96C2B" w:rsidRDefault="002E173A" w:rsidP="002E173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2E173A" w:rsidRPr="00A96C2B" w:rsidRDefault="002E173A" w:rsidP="002E173A">
      <w:pPr>
        <w:pStyle w:val="ListParagraph"/>
        <w:numPr>
          <w:ilvl w:val="1"/>
          <w:numId w:val="2"/>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The Supremacy of the Constitution of Canada (Charter of Rights and Freedoms)</w:t>
      </w:r>
    </w:p>
    <w:p w:rsidR="00DC23E3" w:rsidRPr="00A96C2B" w:rsidRDefault="00DC23E3" w:rsidP="002E173A">
      <w:pPr>
        <w:pStyle w:val="ListParagraph"/>
        <w:numPr>
          <w:ilvl w:val="1"/>
          <w:numId w:val="2"/>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Reasonable Limits (Section</w:t>
      </w:r>
      <w:r w:rsidR="00F241EF" w:rsidRPr="00A96C2B">
        <w:rPr>
          <w:rFonts w:ascii="Times New Roman" w:eastAsia="Times New Roman" w:hAnsi="Times New Roman" w:cs="Times New Roman"/>
          <w:sz w:val="24"/>
          <w:szCs w:val="24"/>
          <w:lang w:val="en-GB"/>
        </w:rPr>
        <w:t xml:space="preserve"> </w:t>
      </w:r>
      <w:r w:rsidRPr="00A96C2B">
        <w:rPr>
          <w:rFonts w:ascii="Times New Roman" w:eastAsia="Times New Roman" w:hAnsi="Times New Roman" w:cs="Times New Roman"/>
          <w:sz w:val="24"/>
          <w:szCs w:val="24"/>
          <w:lang w:val="en-GB"/>
        </w:rPr>
        <w:t>1)</w:t>
      </w:r>
    </w:p>
    <w:p w:rsidR="002E173A" w:rsidRPr="00A96C2B" w:rsidRDefault="002E173A" w:rsidP="002E173A">
      <w:pPr>
        <w:pStyle w:val="ListParagraph"/>
        <w:numPr>
          <w:ilvl w:val="1"/>
          <w:numId w:val="2"/>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Life, Liberty and Security of Person as applicable to interviewing (Section 7)</w:t>
      </w:r>
    </w:p>
    <w:p w:rsidR="002E173A" w:rsidRPr="00A96C2B" w:rsidRDefault="002E173A" w:rsidP="002E173A">
      <w:pPr>
        <w:pStyle w:val="ListParagraph"/>
        <w:numPr>
          <w:ilvl w:val="1"/>
          <w:numId w:val="2"/>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 xml:space="preserve"> Unreasonable Search or Seizure (Section 8)</w:t>
      </w:r>
    </w:p>
    <w:p w:rsidR="002E173A" w:rsidRPr="00A96C2B" w:rsidRDefault="002E173A" w:rsidP="002E173A">
      <w:pPr>
        <w:pStyle w:val="ListParagraph"/>
        <w:numPr>
          <w:ilvl w:val="1"/>
          <w:numId w:val="2"/>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Arbitrary Detention (Section 9)</w:t>
      </w:r>
    </w:p>
    <w:p w:rsidR="002E173A" w:rsidRPr="00A96C2B" w:rsidRDefault="002E173A" w:rsidP="002E173A">
      <w:pPr>
        <w:pStyle w:val="ListParagraph"/>
        <w:numPr>
          <w:ilvl w:val="1"/>
          <w:numId w:val="2"/>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Rights upon Detention (Section 10)</w:t>
      </w:r>
    </w:p>
    <w:p w:rsidR="002E173A" w:rsidRPr="00A96C2B" w:rsidRDefault="002E173A" w:rsidP="002E173A">
      <w:pPr>
        <w:pStyle w:val="ListParagraph"/>
        <w:numPr>
          <w:ilvl w:val="1"/>
          <w:numId w:val="2"/>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 xml:space="preserve"> Non-compellability of an accused (Section 11)</w:t>
      </w:r>
    </w:p>
    <w:p w:rsidR="002E173A" w:rsidRPr="00A96C2B" w:rsidRDefault="002E173A" w:rsidP="002E173A">
      <w:pPr>
        <w:pStyle w:val="ListParagraph"/>
        <w:numPr>
          <w:ilvl w:val="1"/>
          <w:numId w:val="2"/>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Protection against self-incrimination (Section 13)</w:t>
      </w:r>
    </w:p>
    <w:p w:rsidR="002E173A" w:rsidRPr="00A96C2B" w:rsidRDefault="002E173A" w:rsidP="002E173A">
      <w:pPr>
        <w:pStyle w:val="ListParagraph"/>
        <w:numPr>
          <w:ilvl w:val="1"/>
          <w:numId w:val="2"/>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Enforcement of Guaranteed Rights and Freedoms (Section 24)</w:t>
      </w:r>
    </w:p>
    <w:p w:rsidR="002E173A" w:rsidRPr="00A96C2B" w:rsidRDefault="002E173A" w:rsidP="002E173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2E173A" w:rsidRPr="00A96C2B" w:rsidRDefault="002E173A" w:rsidP="002E173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2E173A" w:rsidRPr="00A96C2B" w:rsidRDefault="002E173A" w:rsidP="002E173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2E173A" w:rsidRPr="008970A6" w:rsidRDefault="008970A6" w:rsidP="002E173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Pr>
          <w:rFonts w:ascii="Times New Roman" w:eastAsia="Times New Roman" w:hAnsi="Times New Roman" w:cs="Times New Roman"/>
          <w:b/>
          <w:snapToGrid w:val="0"/>
          <w:sz w:val="24"/>
          <w:szCs w:val="24"/>
          <w:lang w:val="en-US"/>
        </w:rPr>
        <w:t>G</w:t>
      </w:r>
      <w:r w:rsidR="002E173A" w:rsidRPr="008970A6">
        <w:rPr>
          <w:rFonts w:ascii="Times New Roman" w:eastAsia="Times New Roman" w:hAnsi="Times New Roman" w:cs="Times New Roman"/>
          <w:b/>
          <w:snapToGrid w:val="0"/>
          <w:sz w:val="24"/>
          <w:szCs w:val="24"/>
          <w:lang w:val="en-US"/>
        </w:rPr>
        <w:t xml:space="preserve">ather information </w:t>
      </w:r>
      <w:r w:rsidR="0006348F" w:rsidRPr="008970A6">
        <w:rPr>
          <w:rFonts w:ascii="Times New Roman" w:eastAsia="Times New Roman" w:hAnsi="Times New Roman" w:cs="Times New Roman"/>
          <w:b/>
          <w:snapToGrid w:val="0"/>
          <w:sz w:val="24"/>
          <w:szCs w:val="24"/>
          <w:lang w:val="en-US"/>
        </w:rPr>
        <w:t xml:space="preserve">utilizing legally </w:t>
      </w:r>
      <w:r>
        <w:rPr>
          <w:rFonts w:ascii="Times New Roman" w:eastAsia="Times New Roman" w:hAnsi="Times New Roman" w:cs="Times New Roman"/>
          <w:b/>
          <w:snapToGrid w:val="0"/>
          <w:sz w:val="24"/>
          <w:szCs w:val="24"/>
          <w:lang w:val="en-US"/>
        </w:rPr>
        <w:t>and ethically acceptable</w:t>
      </w:r>
      <w:r w:rsidR="002E173A" w:rsidRPr="008970A6">
        <w:rPr>
          <w:rFonts w:ascii="Times New Roman" w:eastAsia="Times New Roman" w:hAnsi="Times New Roman" w:cs="Times New Roman"/>
          <w:b/>
          <w:snapToGrid w:val="0"/>
          <w:sz w:val="24"/>
          <w:szCs w:val="24"/>
          <w:lang w:val="en-US"/>
        </w:rPr>
        <w:t xml:space="preserve"> interviewing techniques.</w:t>
      </w:r>
    </w:p>
    <w:p w:rsidR="00534658" w:rsidRPr="00A96C2B" w:rsidRDefault="00534658" w:rsidP="00F241EF">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2E173A" w:rsidRPr="00A96C2B" w:rsidRDefault="00F241EF" w:rsidP="00F241EF">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2.1. </w:t>
      </w:r>
      <w:r w:rsidR="002E173A" w:rsidRPr="00A96C2B">
        <w:rPr>
          <w:rFonts w:ascii="Times New Roman" w:eastAsia="Times New Roman" w:hAnsi="Times New Roman" w:cs="Times New Roman"/>
          <w:snapToGrid w:val="0"/>
          <w:sz w:val="24"/>
          <w:szCs w:val="24"/>
          <w:lang w:val="en-US"/>
        </w:rPr>
        <w:t xml:space="preserve">Interview individuals and groups to collect evidence, elicit, and validate information </w:t>
      </w:r>
    </w:p>
    <w:p w:rsidR="002E173A" w:rsidRPr="00A96C2B" w:rsidRDefault="009B07AA" w:rsidP="00F241EF">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2.2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Recognize the differing interview techniques used when obtaining information from a witness verses obtaining information from a witness.</w:t>
      </w:r>
    </w:p>
    <w:p w:rsidR="008D1648" w:rsidRPr="00A96C2B" w:rsidRDefault="008D1648" w:rsidP="00F241EF">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2.3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 xml:space="preserve"> Differentiate between an interview and an interrogation</w:t>
      </w:r>
    </w:p>
    <w:p w:rsidR="008D1648" w:rsidRPr="00A96C2B" w:rsidRDefault="008D1648" w:rsidP="00F241EF">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2.4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Explain the advantages of non-accu</w:t>
      </w:r>
      <w:r w:rsidR="0046501F" w:rsidRPr="00A96C2B">
        <w:rPr>
          <w:rFonts w:ascii="Times New Roman" w:eastAsia="Times New Roman" w:hAnsi="Times New Roman" w:cs="Times New Roman"/>
          <w:snapToGrid w:val="0"/>
          <w:sz w:val="24"/>
          <w:szCs w:val="24"/>
          <w:lang w:val="en-US"/>
        </w:rPr>
        <w:t xml:space="preserve">satory interviewing and when </w:t>
      </w:r>
      <w:r w:rsidRPr="00A96C2B">
        <w:rPr>
          <w:rFonts w:ascii="Times New Roman" w:eastAsia="Times New Roman" w:hAnsi="Times New Roman" w:cs="Times New Roman"/>
          <w:snapToGrid w:val="0"/>
          <w:sz w:val="24"/>
          <w:szCs w:val="24"/>
          <w:lang w:val="en-US"/>
        </w:rPr>
        <w:t>accusatory interview techniques should be used</w:t>
      </w:r>
    </w:p>
    <w:p w:rsidR="008D1648" w:rsidRPr="00A96C2B" w:rsidRDefault="008D1648" w:rsidP="00F241EF">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2.5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 xml:space="preserve"> Identify when “open” and “closed” questions should be used.</w:t>
      </w:r>
    </w:p>
    <w:p w:rsidR="008D1648" w:rsidRPr="00A96C2B" w:rsidRDefault="008D1648" w:rsidP="0046501F">
      <w:pPr>
        <w:pStyle w:val="ListParagraph"/>
        <w:numPr>
          <w:ilvl w:val="1"/>
          <w:numId w:val="18"/>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Explain the advantages and disadvantages of assumptive questioning.</w:t>
      </w:r>
    </w:p>
    <w:p w:rsidR="002E173A" w:rsidRPr="00A96C2B" w:rsidRDefault="0046501F" w:rsidP="0046501F">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2.7 </w:t>
      </w:r>
      <w:r w:rsidR="002E173A" w:rsidRPr="00A96C2B">
        <w:rPr>
          <w:rFonts w:ascii="Times New Roman" w:eastAsia="Times New Roman" w:hAnsi="Times New Roman" w:cs="Times New Roman"/>
          <w:snapToGrid w:val="0"/>
          <w:sz w:val="24"/>
          <w:szCs w:val="24"/>
          <w:lang w:val="en-US"/>
        </w:rPr>
        <w:t>Comply with provincial, civil, and criminal law and use rules of evidence to guide investigation and interactions, and to ensure admissibility of evidence</w:t>
      </w:r>
    </w:p>
    <w:p w:rsidR="00F241EF" w:rsidRPr="00A96C2B" w:rsidRDefault="00F241EF" w:rsidP="00F241EF">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2E173A" w:rsidRDefault="00F241EF" w:rsidP="00F241EF">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Select</w:t>
      </w:r>
      <w:r w:rsidR="002E173A" w:rsidRPr="008970A6">
        <w:rPr>
          <w:rFonts w:ascii="Times New Roman" w:eastAsia="Times New Roman" w:hAnsi="Times New Roman" w:cs="Times New Roman"/>
          <w:b/>
          <w:snapToGrid w:val="0"/>
          <w:sz w:val="24"/>
          <w:szCs w:val="24"/>
          <w:lang w:val="en-US"/>
        </w:rPr>
        <w:t xml:space="preserve"> </w:t>
      </w:r>
      <w:r w:rsidRPr="008970A6">
        <w:rPr>
          <w:rFonts w:ascii="Times New Roman" w:eastAsia="Times New Roman" w:hAnsi="Times New Roman" w:cs="Times New Roman"/>
          <w:b/>
          <w:snapToGrid w:val="0"/>
          <w:sz w:val="24"/>
          <w:szCs w:val="24"/>
          <w:lang w:val="en-US"/>
        </w:rPr>
        <w:t xml:space="preserve">and apply </w:t>
      </w:r>
      <w:r w:rsidR="002E173A" w:rsidRPr="008970A6">
        <w:rPr>
          <w:rFonts w:ascii="Times New Roman" w:eastAsia="Times New Roman" w:hAnsi="Times New Roman" w:cs="Times New Roman"/>
          <w:b/>
          <w:snapToGrid w:val="0"/>
          <w:sz w:val="24"/>
          <w:szCs w:val="24"/>
          <w:lang w:val="en-US"/>
        </w:rPr>
        <w:t xml:space="preserve">appropriate </w:t>
      </w:r>
      <w:r w:rsidRPr="008970A6">
        <w:rPr>
          <w:rFonts w:ascii="Times New Roman" w:eastAsia="Times New Roman" w:hAnsi="Times New Roman" w:cs="Times New Roman"/>
          <w:b/>
          <w:snapToGrid w:val="0"/>
          <w:sz w:val="24"/>
          <w:szCs w:val="24"/>
          <w:lang w:val="en-US"/>
        </w:rPr>
        <w:t xml:space="preserve">interviewing techniques. </w:t>
      </w:r>
    </w:p>
    <w:p w:rsidR="008970A6" w:rsidRPr="008970A6" w:rsidRDefault="008970A6" w:rsidP="00F241EF">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Recognize the significance of body language and environment in the interviewing process.</w:t>
      </w:r>
    </w:p>
    <w:p w:rsidR="002E173A" w:rsidRPr="00A96C2B" w:rsidRDefault="002E173A"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2E173A" w:rsidRPr="00A96C2B" w:rsidRDefault="00C96BA4" w:rsidP="00C96BA4">
      <w:pPr>
        <w:pStyle w:val="ListParagraph"/>
        <w:numPr>
          <w:ilvl w:val="1"/>
          <w:numId w:val="8"/>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 </w:t>
      </w:r>
      <w:r w:rsidR="002E173A" w:rsidRPr="00A96C2B">
        <w:rPr>
          <w:rFonts w:ascii="Times New Roman" w:eastAsia="Times New Roman" w:hAnsi="Times New Roman" w:cs="Times New Roman"/>
          <w:snapToGrid w:val="0"/>
          <w:sz w:val="24"/>
          <w:szCs w:val="24"/>
          <w:lang w:val="en-US"/>
        </w:rPr>
        <w:t>Influence or persuade others using a variet</w:t>
      </w:r>
      <w:r w:rsidR="009B07AA" w:rsidRPr="00A96C2B">
        <w:rPr>
          <w:rFonts w:ascii="Times New Roman" w:eastAsia="Times New Roman" w:hAnsi="Times New Roman" w:cs="Times New Roman"/>
          <w:snapToGrid w:val="0"/>
          <w:sz w:val="24"/>
          <w:szCs w:val="24"/>
          <w:lang w:val="en-US"/>
        </w:rPr>
        <w:t>y of communication strategies and</w:t>
      </w:r>
      <w:r w:rsidR="002E173A" w:rsidRPr="00A96C2B">
        <w:rPr>
          <w:rFonts w:ascii="Times New Roman" w:eastAsia="Times New Roman" w:hAnsi="Times New Roman" w:cs="Times New Roman"/>
          <w:snapToGrid w:val="0"/>
          <w:sz w:val="24"/>
          <w:szCs w:val="24"/>
          <w:lang w:val="en-US"/>
        </w:rPr>
        <w:t xml:space="preserve"> techniques.</w:t>
      </w:r>
    </w:p>
    <w:p w:rsidR="002E173A" w:rsidRPr="00A96C2B" w:rsidRDefault="009B07AA" w:rsidP="00C96BA4">
      <w:pPr>
        <w:pStyle w:val="ListParagraph"/>
        <w:numPr>
          <w:ilvl w:val="1"/>
          <w:numId w:val="8"/>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Choose</w:t>
      </w:r>
      <w:r w:rsidR="002E173A" w:rsidRPr="00A96C2B">
        <w:rPr>
          <w:rFonts w:ascii="Times New Roman" w:eastAsia="Times New Roman" w:hAnsi="Times New Roman" w:cs="Times New Roman"/>
          <w:snapToGrid w:val="0"/>
          <w:sz w:val="24"/>
          <w:szCs w:val="24"/>
          <w:lang w:val="en-US"/>
        </w:rPr>
        <w:t xml:space="preserve"> communication strategies, techniques, and language to meet the needs of an individual or group</w:t>
      </w:r>
    </w:p>
    <w:p w:rsidR="009B07AA" w:rsidRPr="00A96C2B" w:rsidRDefault="002E173A" w:rsidP="00C96BA4">
      <w:pPr>
        <w:pStyle w:val="ListParagraph"/>
        <w:numPr>
          <w:ilvl w:val="1"/>
          <w:numId w:val="8"/>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Apply accepted interview techniques such as the Reid Interview Technique </w:t>
      </w:r>
    </w:p>
    <w:p w:rsidR="002E173A" w:rsidRPr="00A96C2B" w:rsidRDefault="002E173A" w:rsidP="00C96BA4">
      <w:pPr>
        <w:pStyle w:val="ListParagraph"/>
        <w:numPr>
          <w:ilvl w:val="1"/>
          <w:numId w:val="8"/>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Identify speech patterns that may  indicate deception</w:t>
      </w:r>
    </w:p>
    <w:p w:rsidR="00F241EF" w:rsidRPr="00A96C2B" w:rsidRDefault="003B58BC" w:rsidP="00F241EF">
      <w:pPr>
        <w:pStyle w:val="ListParagraph"/>
        <w:numPr>
          <w:ilvl w:val="1"/>
          <w:numId w:val="8"/>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Recognize non-verbal indicators of deception</w:t>
      </w:r>
    </w:p>
    <w:p w:rsidR="00F241EF" w:rsidRPr="0046501F" w:rsidRDefault="00F241EF" w:rsidP="00F241EF">
      <w:pPr>
        <w:tabs>
          <w:tab w:val="left" w:pos="-720"/>
        </w:tabs>
        <w:spacing w:after="0" w:line="240" w:lineRule="auto"/>
        <w:outlineLvl w:val="1"/>
        <w:rPr>
          <w:rFonts w:ascii="Times New Roman" w:eastAsia="Times New Roman" w:hAnsi="Times New Roman" w:cs="Times New Roman"/>
          <w:snapToGrid w:val="0"/>
          <w:szCs w:val="20"/>
          <w:lang w:val="en-US"/>
        </w:rPr>
      </w:pPr>
    </w:p>
    <w:p w:rsidR="00F241EF" w:rsidRPr="0046501F" w:rsidRDefault="00F241EF" w:rsidP="00F241EF">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F241EF" w:rsidRPr="0046501F" w:rsidRDefault="00F241EF" w:rsidP="00F241EF">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8970A6" w:rsidRPr="008970A6" w:rsidRDefault="00534658" w:rsidP="00F241EF">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 xml:space="preserve">Apply </w:t>
      </w:r>
      <w:r w:rsidR="00F241EF" w:rsidRPr="008970A6">
        <w:rPr>
          <w:rFonts w:ascii="Times New Roman" w:eastAsia="Times New Roman" w:hAnsi="Times New Roman" w:cs="Times New Roman"/>
          <w:b/>
          <w:snapToGrid w:val="0"/>
          <w:sz w:val="24"/>
          <w:szCs w:val="24"/>
          <w:lang w:val="en-US"/>
        </w:rPr>
        <w:t>effective communication and listening skills.</w:t>
      </w:r>
    </w:p>
    <w:p w:rsidR="00F241EF" w:rsidRPr="00A96C2B" w:rsidRDefault="00F241EF" w:rsidP="008970A6">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 </w:t>
      </w:r>
    </w:p>
    <w:p w:rsidR="00C96BA4" w:rsidRPr="00A96C2B" w:rsidRDefault="00C96BA4" w:rsidP="00C96BA4">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4.1</w:t>
      </w:r>
      <w:r w:rsidR="00534658" w:rsidRPr="00A96C2B">
        <w:rPr>
          <w:rFonts w:ascii="Times New Roman" w:eastAsia="Times New Roman" w:hAnsi="Times New Roman" w:cs="Times New Roman"/>
          <w:snapToGrid w:val="0"/>
          <w:sz w:val="24"/>
          <w:szCs w:val="24"/>
          <w:lang w:val="en-US"/>
        </w:rPr>
        <w:t xml:space="preserve"> </w:t>
      </w:r>
      <w:r w:rsidR="00F241EF" w:rsidRPr="00A96C2B">
        <w:rPr>
          <w:rFonts w:ascii="Times New Roman" w:eastAsia="Times New Roman" w:hAnsi="Times New Roman" w:cs="Times New Roman"/>
          <w:snapToGrid w:val="0"/>
          <w:sz w:val="24"/>
          <w:szCs w:val="24"/>
          <w:lang w:val="en-US"/>
        </w:rPr>
        <w:t>Collect, analyze, and synthesize information through observat</w:t>
      </w:r>
      <w:r w:rsidRPr="00A96C2B">
        <w:rPr>
          <w:rFonts w:ascii="Times New Roman" w:eastAsia="Times New Roman" w:hAnsi="Times New Roman" w:cs="Times New Roman"/>
          <w:snapToGrid w:val="0"/>
          <w:sz w:val="24"/>
          <w:szCs w:val="24"/>
          <w:lang w:val="en-US"/>
        </w:rPr>
        <w:t>ion, research, and consultation</w:t>
      </w:r>
    </w:p>
    <w:p w:rsidR="008D1648" w:rsidRPr="00A96C2B" w:rsidRDefault="008D1648" w:rsidP="00C96BA4">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4.2 Explain the importance of the </w:t>
      </w:r>
      <w:proofErr w:type="spellStart"/>
      <w:r w:rsidRPr="00A96C2B">
        <w:rPr>
          <w:rFonts w:ascii="Times New Roman" w:eastAsia="Times New Roman" w:hAnsi="Times New Roman" w:cs="Times New Roman"/>
          <w:snapToGrid w:val="0"/>
          <w:sz w:val="24"/>
          <w:szCs w:val="24"/>
          <w:lang w:val="en-US"/>
        </w:rPr>
        <w:t>Behavioural</w:t>
      </w:r>
      <w:proofErr w:type="spellEnd"/>
      <w:r w:rsidRPr="00A96C2B">
        <w:rPr>
          <w:rFonts w:ascii="Times New Roman" w:eastAsia="Times New Roman" w:hAnsi="Times New Roman" w:cs="Times New Roman"/>
          <w:snapToGrid w:val="0"/>
          <w:sz w:val="24"/>
          <w:szCs w:val="24"/>
          <w:lang w:val="en-US"/>
        </w:rPr>
        <w:t xml:space="preserve"> Analysis Interview</w:t>
      </w:r>
    </w:p>
    <w:p w:rsidR="00F241EF" w:rsidRPr="00A96C2B" w:rsidRDefault="001C4CFC" w:rsidP="009B07A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4.3 Record</w:t>
      </w:r>
      <w:r w:rsidR="00F241EF" w:rsidRPr="00A96C2B">
        <w:rPr>
          <w:rFonts w:ascii="Times New Roman" w:eastAsia="Times New Roman" w:hAnsi="Times New Roman" w:cs="Times New Roman"/>
          <w:snapToGrid w:val="0"/>
          <w:sz w:val="24"/>
          <w:szCs w:val="24"/>
          <w:lang w:val="en-US"/>
        </w:rPr>
        <w:t xml:space="preserve"> statements and observations accurately and objectively adhering to </w:t>
      </w:r>
      <w:r w:rsidR="00623157" w:rsidRPr="00A96C2B">
        <w:rPr>
          <w:rFonts w:ascii="Times New Roman" w:eastAsia="Times New Roman" w:hAnsi="Times New Roman" w:cs="Times New Roman"/>
          <w:snapToGrid w:val="0"/>
          <w:sz w:val="24"/>
          <w:szCs w:val="24"/>
          <w:lang w:val="en-US"/>
        </w:rPr>
        <w:t>identified Common</w:t>
      </w:r>
      <w:r w:rsidR="00F241EF" w:rsidRPr="00A96C2B">
        <w:rPr>
          <w:rFonts w:ascii="Times New Roman" w:eastAsia="Times New Roman" w:hAnsi="Times New Roman" w:cs="Times New Roman"/>
          <w:snapToGrid w:val="0"/>
          <w:sz w:val="24"/>
          <w:szCs w:val="24"/>
          <w:lang w:val="en-US"/>
        </w:rPr>
        <w:t xml:space="preserve"> Law, Charter and legislative requirements.</w:t>
      </w:r>
    </w:p>
    <w:p w:rsidR="009B07AA" w:rsidRPr="00A96C2B" w:rsidRDefault="008D1648" w:rsidP="00534658">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4.4</w:t>
      </w:r>
      <w:r w:rsidR="009B07AA" w:rsidRPr="00A96C2B">
        <w:rPr>
          <w:rFonts w:ascii="Times New Roman" w:eastAsia="Times New Roman" w:hAnsi="Times New Roman" w:cs="Times New Roman"/>
          <w:snapToGrid w:val="0"/>
          <w:sz w:val="24"/>
          <w:szCs w:val="24"/>
          <w:lang w:val="en-US"/>
        </w:rPr>
        <w:t xml:space="preserve"> Identify when information obtained may be classified as “Hearsay” evidence  </w:t>
      </w:r>
    </w:p>
    <w:p w:rsidR="009B07AA" w:rsidRPr="00A96C2B" w:rsidRDefault="008D1648" w:rsidP="00534658">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4.5</w:t>
      </w:r>
      <w:r w:rsidR="009B07AA" w:rsidRPr="00A96C2B">
        <w:rPr>
          <w:rFonts w:ascii="Times New Roman" w:eastAsia="Times New Roman" w:hAnsi="Times New Roman" w:cs="Times New Roman"/>
          <w:snapToGrid w:val="0"/>
          <w:sz w:val="24"/>
          <w:szCs w:val="24"/>
          <w:lang w:val="en-US"/>
        </w:rPr>
        <w:t xml:space="preserve"> identify exceptions that allow the admissibility of hearsay evidence. </w:t>
      </w:r>
    </w:p>
    <w:p w:rsidR="0011738E" w:rsidRPr="00A96C2B" w:rsidRDefault="0011738E" w:rsidP="00534658">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F241EF" w:rsidRPr="00A96C2B" w:rsidRDefault="00F241EF" w:rsidP="009B07AA">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F241EF" w:rsidRPr="00A96C2B" w:rsidRDefault="00F241EF" w:rsidP="002E173A">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2E173A" w:rsidRPr="008970A6" w:rsidRDefault="003C17FD" w:rsidP="002E173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Apply Charter provisions and Judges R</w:t>
      </w:r>
      <w:r w:rsidR="002E173A" w:rsidRPr="008970A6">
        <w:rPr>
          <w:rFonts w:ascii="Times New Roman" w:eastAsia="Times New Roman" w:hAnsi="Times New Roman" w:cs="Times New Roman"/>
          <w:b/>
          <w:snapToGrid w:val="0"/>
          <w:sz w:val="24"/>
          <w:szCs w:val="24"/>
          <w:lang w:val="en-US"/>
        </w:rPr>
        <w:t xml:space="preserve">ules when obtaining admissions/confessions </w:t>
      </w:r>
    </w:p>
    <w:p w:rsidR="0011738E" w:rsidRPr="00A96C2B" w:rsidRDefault="0011738E" w:rsidP="0011738E">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3C17FD" w:rsidRPr="00A96C2B" w:rsidRDefault="001C4CFC" w:rsidP="0011738E">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5.1 Explain</w:t>
      </w:r>
      <w:r w:rsidR="003C17FD" w:rsidRPr="00A96C2B">
        <w:rPr>
          <w:rFonts w:ascii="Times New Roman" w:eastAsia="Times New Roman" w:hAnsi="Times New Roman" w:cs="Times New Roman"/>
          <w:snapToGrid w:val="0"/>
          <w:sz w:val="24"/>
          <w:szCs w:val="24"/>
          <w:lang w:val="en-US"/>
        </w:rPr>
        <w:t xml:space="preserve"> the concept of a “Person in Authority.”</w:t>
      </w:r>
    </w:p>
    <w:p w:rsidR="0011738E" w:rsidRPr="00A96C2B" w:rsidRDefault="00D21C8A" w:rsidP="0011738E">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5.2</w:t>
      </w:r>
      <w:r w:rsidR="0011738E" w:rsidRPr="00A96C2B">
        <w:rPr>
          <w:rFonts w:ascii="Times New Roman" w:eastAsia="Times New Roman" w:hAnsi="Times New Roman" w:cs="Times New Roman"/>
          <w:snapToGrid w:val="0"/>
          <w:sz w:val="24"/>
          <w:szCs w:val="24"/>
          <w:lang w:val="en-US"/>
        </w:rPr>
        <w:t xml:space="preserve"> </w:t>
      </w:r>
      <w:r w:rsidR="0046501F" w:rsidRPr="00A96C2B">
        <w:rPr>
          <w:rFonts w:ascii="Times New Roman" w:eastAsia="Times New Roman" w:hAnsi="Times New Roman" w:cs="Times New Roman"/>
          <w:snapToGrid w:val="0"/>
          <w:sz w:val="24"/>
          <w:szCs w:val="24"/>
          <w:lang w:val="en-US"/>
        </w:rPr>
        <w:t xml:space="preserve"> </w:t>
      </w:r>
      <w:r w:rsidR="0011738E" w:rsidRPr="00A96C2B">
        <w:rPr>
          <w:rFonts w:ascii="Times New Roman" w:eastAsia="Times New Roman" w:hAnsi="Times New Roman" w:cs="Times New Roman"/>
          <w:snapToGrid w:val="0"/>
          <w:sz w:val="24"/>
          <w:szCs w:val="24"/>
          <w:lang w:val="en-US"/>
        </w:rPr>
        <w:t xml:space="preserve"> Identify when a witness or suspect must be “cautioned” and the purpose of the “caution”</w:t>
      </w:r>
    </w:p>
    <w:p w:rsidR="0011738E" w:rsidRPr="00A96C2B" w:rsidRDefault="00D21C8A" w:rsidP="0011738E">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5.3</w:t>
      </w:r>
      <w:r w:rsidR="0011738E" w:rsidRPr="00A96C2B">
        <w:rPr>
          <w:rFonts w:ascii="Times New Roman" w:eastAsia="Times New Roman" w:hAnsi="Times New Roman" w:cs="Times New Roman"/>
          <w:snapToGrid w:val="0"/>
          <w:sz w:val="24"/>
          <w:szCs w:val="24"/>
          <w:lang w:val="en-US"/>
        </w:rPr>
        <w:t xml:space="preserve">  </w:t>
      </w:r>
      <w:r w:rsidR="0046501F" w:rsidRPr="00A96C2B">
        <w:rPr>
          <w:rFonts w:ascii="Times New Roman" w:eastAsia="Times New Roman" w:hAnsi="Times New Roman" w:cs="Times New Roman"/>
          <w:snapToGrid w:val="0"/>
          <w:sz w:val="24"/>
          <w:szCs w:val="24"/>
          <w:lang w:val="en-US"/>
        </w:rPr>
        <w:t xml:space="preserve"> </w:t>
      </w:r>
      <w:r w:rsidR="0011738E" w:rsidRPr="00A96C2B">
        <w:rPr>
          <w:rFonts w:ascii="Times New Roman" w:eastAsia="Times New Roman" w:hAnsi="Times New Roman" w:cs="Times New Roman"/>
          <w:snapToGrid w:val="0"/>
          <w:sz w:val="24"/>
          <w:szCs w:val="24"/>
          <w:lang w:val="en-US"/>
        </w:rPr>
        <w:t>Identify when a suspect must be informed of his/her Charter rights</w:t>
      </w:r>
    </w:p>
    <w:p w:rsidR="0011738E" w:rsidRPr="00A96C2B" w:rsidRDefault="00D21C8A" w:rsidP="0011738E">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5.4</w:t>
      </w:r>
      <w:r w:rsidR="0011738E" w:rsidRPr="00A96C2B">
        <w:rPr>
          <w:rFonts w:ascii="Times New Roman" w:eastAsia="Times New Roman" w:hAnsi="Times New Roman" w:cs="Times New Roman"/>
          <w:snapToGrid w:val="0"/>
          <w:sz w:val="24"/>
          <w:szCs w:val="24"/>
          <w:lang w:val="en-US"/>
        </w:rPr>
        <w:t xml:space="preserve"> </w:t>
      </w:r>
      <w:r w:rsidR="0046501F" w:rsidRPr="00A96C2B">
        <w:rPr>
          <w:rFonts w:ascii="Times New Roman" w:eastAsia="Times New Roman" w:hAnsi="Times New Roman" w:cs="Times New Roman"/>
          <w:snapToGrid w:val="0"/>
          <w:sz w:val="24"/>
          <w:szCs w:val="24"/>
          <w:lang w:val="en-US"/>
        </w:rPr>
        <w:t xml:space="preserve"> </w:t>
      </w:r>
      <w:r w:rsidR="0011738E" w:rsidRPr="00A96C2B">
        <w:rPr>
          <w:rFonts w:ascii="Times New Roman" w:eastAsia="Times New Roman" w:hAnsi="Times New Roman" w:cs="Times New Roman"/>
          <w:snapToGrid w:val="0"/>
          <w:sz w:val="24"/>
          <w:szCs w:val="24"/>
          <w:lang w:val="en-US"/>
        </w:rPr>
        <w:t xml:space="preserve"> Identify what actions/inactions constitute minor and major inducements</w:t>
      </w:r>
    </w:p>
    <w:p w:rsidR="0011738E" w:rsidRPr="00A96C2B" w:rsidRDefault="00D21C8A" w:rsidP="0011738E">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5.5 Understand</w:t>
      </w:r>
      <w:r w:rsidR="0011738E" w:rsidRPr="00A96C2B">
        <w:rPr>
          <w:rFonts w:ascii="Times New Roman" w:eastAsia="Times New Roman" w:hAnsi="Times New Roman" w:cs="Times New Roman"/>
          <w:snapToGrid w:val="0"/>
          <w:sz w:val="24"/>
          <w:szCs w:val="24"/>
          <w:lang w:val="en-US"/>
        </w:rPr>
        <w:t xml:space="preserve"> when a statement has been “induced” and the legal implications of information obtained from an induced statement.</w:t>
      </w:r>
    </w:p>
    <w:p w:rsidR="003C17FD" w:rsidRPr="00A96C2B" w:rsidRDefault="00D21C8A" w:rsidP="0011738E">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5.6</w:t>
      </w:r>
      <w:r w:rsidR="003C17FD" w:rsidRPr="00A96C2B">
        <w:rPr>
          <w:rFonts w:ascii="Times New Roman" w:eastAsia="Times New Roman" w:hAnsi="Times New Roman" w:cs="Times New Roman"/>
          <w:snapToGrid w:val="0"/>
          <w:sz w:val="24"/>
          <w:szCs w:val="24"/>
          <w:lang w:val="en-US"/>
        </w:rPr>
        <w:t xml:space="preserve">  </w:t>
      </w:r>
      <w:r w:rsidR="0046501F" w:rsidRPr="00A96C2B">
        <w:rPr>
          <w:rFonts w:ascii="Times New Roman" w:eastAsia="Times New Roman" w:hAnsi="Times New Roman" w:cs="Times New Roman"/>
          <w:snapToGrid w:val="0"/>
          <w:sz w:val="24"/>
          <w:szCs w:val="24"/>
          <w:lang w:val="en-US"/>
        </w:rPr>
        <w:t xml:space="preserve"> </w:t>
      </w:r>
      <w:r w:rsidR="003C17FD" w:rsidRPr="00A96C2B">
        <w:rPr>
          <w:rFonts w:ascii="Times New Roman" w:eastAsia="Times New Roman" w:hAnsi="Times New Roman" w:cs="Times New Roman"/>
          <w:snapToGrid w:val="0"/>
          <w:sz w:val="24"/>
          <w:szCs w:val="24"/>
          <w:lang w:val="en-US"/>
        </w:rPr>
        <w:t>Identify and rec</w:t>
      </w:r>
      <w:r w:rsidR="00623157">
        <w:rPr>
          <w:rFonts w:ascii="Times New Roman" w:eastAsia="Times New Roman" w:hAnsi="Times New Roman" w:cs="Times New Roman"/>
          <w:snapToGrid w:val="0"/>
          <w:sz w:val="24"/>
          <w:szCs w:val="24"/>
          <w:lang w:val="en-US"/>
        </w:rPr>
        <w:t xml:space="preserve">ognize the admissibility of Res </w:t>
      </w:r>
      <w:proofErr w:type="spellStart"/>
      <w:r w:rsidR="003C17FD" w:rsidRPr="00A96C2B">
        <w:rPr>
          <w:rFonts w:ascii="Times New Roman" w:eastAsia="Times New Roman" w:hAnsi="Times New Roman" w:cs="Times New Roman"/>
          <w:snapToGrid w:val="0"/>
          <w:sz w:val="24"/>
          <w:szCs w:val="24"/>
          <w:lang w:val="en-US"/>
        </w:rPr>
        <w:t>Gestae</w:t>
      </w:r>
      <w:proofErr w:type="spellEnd"/>
      <w:r w:rsidR="003C17FD" w:rsidRPr="00A96C2B">
        <w:rPr>
          <w:rFonts w:ascii="Times New Roman" w:eastAsia="Times New Roman" w:hAnsi="Times New Roman" w:cs="Times New Roman"/>
          <w:snapToGrid w:val="0"/>
          <w:sz w:val="24"/>
          <w:szCs w:val="24"/>
          <w:lang w:val="en-US"/>
        </w:rPr>
        <w:t xml:space="preserve"> statements.</w:t>
      </w:r>
    </w:p>
    <w:p w:rsidR="002E173A" w:rsidRPr="00A96C2B" w:rsidRDefault="00D21C8A" w:rsidP="00C96BA4">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5.7 Comply</w:t>
      </w:r>
      <w:r w:rsidR="002E173A" w:rsidRPr="00A96C2B">
        <w:rPr>
          <w:rFonts w:ascii="Times New Roman" w:eastAsia="Times New Roman" w:hAnsi="Times New Roman" w:cs="Times New Roman"/>
          <w:snapToGrid w:val="0"/>
          <w:sz w:val="24"/>
          <w:szCs w:val="24"/>
          <w:lang w:val="en-US"/>
        </w:rPr>
        <w:t xml:space="preserve"> with provincial, civil, and criminal law and use rules of evidence to </w:t>
      </w:r>
      <w:r w:rsidR="00C96BA4" w:rsidRPr="00A96C2B">
        <w:rPr>
          <w:rFonts w:ascii="Times New Roman" w:eastAsia="Times New Roman" w:hAnsi="Times New Roman" w:cs="Times New Roman"/>
          <w:snapToGrid w:val="0"/>
          <w:sz w:val="24"/>
          <w:szCs w:val="24"/>
          <w:lang w:val="en-US"/>
        </w:rPr>
        <w:t>guide investigations</w:t>
      </w:r>
      <w:r w:rsidR="002E173A" w:rsidRPr="00A96C2B">
        <w:rPr>
          <w:rFonts w:ascii="Times New Roman" w:eastAsia="Times New Roman" w:hAnsi="Times New Roman" w:cs="Times New Roman"/>
          <w:snapToGrid w:val="0"/>
          <w:sz w:val="24"/>
          <w:szCs w:val="24"/>
          <w:lang w:val="en-US"/>
        </w:rPr>
        <w:t xml:space="preserve"> and </w:t>
      </w:r>
      <w:r w:rsidR="00C96BA4" w:rsidRPr="00A96C2B">
        <w:rPr>
          <w:rFonts w:ascii="Times New Roman" w:eastAsia="Times New Roman" w:hAnsi="Times New Roman" w:cs="Times New Roman"/>
          <w:snapToGrid w:val="0"/>
          <w:sz w:val="24"/>
          <w:szCs w:val="24"/>
          <w:lang w:val="en-US"/>
        </w:rPr>
        <w:t>interactions</w:t>
      </w:r>
      <w:r w:rsidR="002E173A" w:rsidRPr="00A96C2B">
        <w:rPr>
          <w:rFonts w:ascii="Times New Roman" w:eastAsia="Times New Roman" w:hAnsi="Times New Roman" w:cs="Times New Roman"/>
          <w:snapToGrid w:val="0"/>
          <w:sz w:val="24"/>
          <w:szCs w:val="24"/>
          <w:lang w:val="en-US"/>
        </w:rPr>
        <w:t xml:space="preserve"> and to ensure admissibility of evidence within the boundaries set out by court decisions defining Charter rights and limitations</w:t>
      </w:r>
    </w:p>
    <w:p w:rsidR="00F241EF" w:rsidRPr="00A96C2B" w:rsidRDefault="00F241EF" w:rsidP="002E173A">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2E173A" w:rsidRPr="00A96C2B" w:rsidRDefault="002E173A"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06348F" w:rsidRPr="00A96C2B" w:rsidRDefault="0006348F"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8970A6">
        <w:rPr>
          <w:rFonts w:ascii="Times New Roman" w:eastAsia="Times New Roman" w:hAnsi="Times New Roman" w:cs="Times New Roman"/>
          <w:b/>
          <w:snapToGrid w:val="0"/>
          <w:sz w:val="24"/>
          <w:szCs w:val="24"/>
          <w:lang w:val="en-US"/>
        </w:rPr>
        <w:t>Understand and apply the rules of evidence contained in the Canada Evidence Act regarding competence and compellability of witnesses</w:t>
      </w:r>
      <w:r w:rsidRPr="00A96C2B">
        <w:rPr>
          <w:rFonts w:ascii="Times New Roman" w:eastAsia="Times New Roman" w:hAnsi="Times New Roman" w:cs="Times New Roman"/>
          <w:snapToGrid w:val="0"/>
          <w:sz w:val="24"/>
          <w:szCs w:val="24"/>
          <w:lang w:val="en-US"/>
        </w:rPr>
        <w:t>.</w:t>
      </w:r>
    </w:p>
    <w:p w:rsidR="0006348F" w:rsidRPr="00A96C2B" w:rsidRDefault="0006348F"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06348F" w:rsidRPr="00A96C2B" w:rsidRDefault="0006348F"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6.1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Identify when a witness is legally competent to testify</w:t>
      </w:r>
    </w:p>
    <w:p w:rsidR="0006348F" w:rsidRPr="00A96C2B" w:rsidRDefault="0006348F"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6.2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Identify when a witness may be legally compelled to testify</w:t>
      </w:r>
    </w:p>
    <w:p w:rsidR="0006348F" w:rsidRPr="00A96C2B" w:rsidRDefault="0006348F"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6.3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Identify when an accused and co-accused may be compellable</w:t>
      </w:r>
    </w:p>
    <w:p w:rsidR="003C17FD" w:rsidRPr="00A96C2B" w:rsidRDefault="0006348F"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6.4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 xml:space="preserve">Identify the limitations of </w:t>
      </w:r>
      <w:r w:rsidR="00D21C8A" w:rsidRPr="00A96C2B">
        <w:rPr>
          <w:rFonts w:ascii="Times New Roman" w:eastAsia="Times New Roman" w:hAnsi="Times New Roman" w:cs="Times New Roman"/>
          <w:snapToGrid w:val="0"/>
          <w:sz w:val="24"/>
          <w:szCs w:val="24"/>
          <w:lang w:val="en-US"/>
        </w:rPr>
        <w:t>compellability and</w:t>
      </w:r>
      <w:r w:rsidRPr="00A96C2B">
        <w:rPr>
          <w:rFonts w:ascii="Times New Roman" w:eastAsia="Times New Roman" w:hAnsi="Times New Roman" w:cs="Times New Roman"/>
          <w:snapToGrid w:val="0"/>
          <w:sz w:val="24"/>
          <w:szCs w:val="24"/>
          <w:lang w:val="en-US"/>
        </w:rPr>
        <w:t xml:space="preserve"> competence</w:t>
      </w:r>
    </w:p>
    <w:p w:rsidR="0006348F" w:rsidRPr="00A96C2B" w:rsidRDefault="003C17FD"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6.5  </w:t>
      </w:r>
      <w:r w:rsidR="0046501F" w:rsidRPr="00A96C2B">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 xml:space="preserve">Complete a Subpoena  </w:t>
      </w:r>
      <w:r w:rsidR="0006348F" w:rsidRPr="00A96C2B">
        <w:rPr>
          <w:rFonts w:ascii="Times New Roman" w:eastAsia="Times New Roman" w:hAnsi="Times New Roman" w:cs="Times New Roman"/>
          <w:snapToGrid w:val="0"/>
          <w:sz w:val="24"/>
          <w:szCs w:val="24"/>
          <w:lang w:val="en-US"/>
        </w:rPr>
        <w:t xml:space="preserve">  </w:t>
      </w:r>
    </w:p>
    <w:p w:rsidR="0046501F" w:rsidRPr="0046501F" w:rsidRDefault="0046501F" w:rsidP="002E173A">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2E173A" w:rsidRPr="008970A6" w:rsidRDefault="002E173A" w:rsidP="00534658">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lastRenderedPageBreak/>
        <w:t>Identify appropriate sources of information relative to investigative needs.</w:t>
      </w:r>
    </w:p>
    <w:p w:rsidR="00534658" w:rsidRPr="00A96C2B" w:rsidRDefault="00534658" w:rsidP="00534658">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534658" w:rsidRPr="00A96C2B" w:rsidRDefault="00534658" w:rsidP="00534658">
      <w:pPr>
        <w:pStyle w:val="ListParagraph"/>
        <w:numPr>
          <w:ilvl w:val="1"/>
          <w:numId w:val="12"/>
        </w:num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 Differentiate between witnesses, informants and “agents of the state.”</w:t>
      </w:r>
    </w:p>
    <w:p w:rsidR="002E173A" w:rsidRPr="00A96C2B" w:rsidRDefault="00534658" w:rsidP="00534658">
      <w:pPr>
        <w:pStyle w:val="ListParagraph"/>
        <w:numPr>
          <w:ilvl w:val="1"/>
          <w:numId w:val="12"/>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 </w:t>
      </w:r>
      <w:r w:rsidR="002E173A" w:rsidRPr="00A96C2B">
        <w:rPr>
          <w:rFonts w:ascii="Times New Roman" w:eastAsia="Times New Roman" w:hAnsi="Times New Roman" w:cs="Times New Roman"/>
          <w:snapToGrid w:val="0"/>
          <w:sz w:val="24"/>
          <w:szCs w:val="24"/>
          <w:lang w:val="en-US"/>
        </w:rPr>
        <w:t>Protec</w:t>
      </w:r>
      <w:r w:rsidRPr="00A96C2B">
        <w:rPr>
          <w:rFonts w:ascii="Times New Roman" w:eastAsia="Times New Roman" w:hAnsi="Times New Roman" w:cs="Times New Roman"/>
          <w:snapToGrid w:val="0"/>
          <w:sz w:val="24"/>
          <w:szCs w:val="24"/>
          <w:lang w:val="en-US"/>
        </w:rPr>
        <w:t>t confidentiality of an informant</w:t>
      </w:r>
    </w:p>
    <w:p w:rsidR="00534658" w:rsidRPr="00A96C2B" w:rsidRDefault="00534658" w:rsidP="003C17FD">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3C17FD" w:rsidRPr="00A96C2B" w:rsidRDefault="003C17FD" w:rsidP="003C17FD">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2E173A" w:rsidRPr="00A96C2B" w:rsidRDefault="002E173A" w:rsidP="002E173A">
      <w:pPr>
        <w:tabs>
          <w:tab w:val="left" w:pos="-720"/>
        </w:tabs>
        <w:spacing w:after="0" w:line="240" w:lineRule="auto"/>
        <w:rPr>
          <w:rFonts w:ascii="Times New Roman" w:eastAsia="Times New Roman" w:hAnsi="Times New Roman" w:cs="Times New Roman"/>
          <w:sz w:val="24"/>
          <w:szCs w:val="24"/>
          <w:lang w:val="en-US"/>
        </w:rPr>
      </w:pPr>
    </w:p>
    <w:p w:rsidR="002E173A" w:rsidRPr="008970A6" w:rsidRDefault="002E173A" w:rsidP="002E173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Construct and apply descriptive factors for identification of suspects and other persons.</w:t>
      </w:r>
    </w:p>
    <w:p w:rsidR="002E173A" w:rsidRPr="00A96C2B" w:rsidRDefault="002E173A" w:rsidP="002E173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3C17FD" w:rsidRPr="00A96C2B" w:rsidRDefault="003C17FD" w:rsidP="00090E2C">
      <w:pPr>
        <w:pStyle w:val="ListParagraph"/>
        <w:numPr>
          <w:ilvl w:val="1"/>
          <w:numId w:val="19"/>
        </w:num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Recognize the limitations or accurate “eye witness” recall.</w:t>
      </w:r>
    </w:p>
    <w:p w:rsidR="002E173A" w:rsidRPr="00A96C2B" w:rsidRDefault="002E173A" w:rsidP="00090E2C">
      <w:pPr>
        <w:pStyle w:val="ListParagraph"/>
        <w:numPr>
          <w:ilvl w:val="1"/>
          <w:numId w:val="19"/>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Use questioning techniques to gather, clarify, and validate information.</w:t>
      </w:r>
    </w:p>
    <w:p w:rsidR="002E173A" w:rsidRPr="00A96C2B" w:rsidRDefault="002E173A" w:rsidP="00090E2C">
      <w:pPr>
        <w:pStyle w:val="ListParagraph"/>
        <w:numPr>
          <w:ilvl w:val="1"/>
          <w:numId w:val="19"/>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Record statements and observations accurately and objectively.</w:t>
      </w:r>
    </w:p>
    <w:p w:rsidR="003B58BC" w:rsidRPr="00A96C2B" w:rsidRDefault="00090E2C" w:rsidP="00090E2C">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8.4</w:t>
      </w:r>
      <w:r w:rsidR="00A96C2B" w:rsidRPr="00A96C2B">
        <w:rPr>
          <w:rFonts w:ascii="Times New Roman" w:eastAsia="Times New Roman" w:hAnsi="Times New Roman" w:cs="Times New Roman"/>
          <w:snapToGrid w:val="0"/>
          <w:sz w:val="24"/>
          <w:szCs w:val="24"/>
          <w:lang w:val="en-US"/>
        </w:rPr>
        <w:t xml:space="preserve"> </w:t>
      </w:r>
      <w:r w:rsidR="002E173A" w:rsidRPr="00A96C2B">
        <w:rPr>
          <w:rFonts w:ascii="Times New Roman" w:eastAsia="Times New Roman" w:hAnsi="Times New Roman" w:cs="Times New Roman"/>
          <w:snapToGrid w:val="0"/>
          <w:sz w:val="24"/>
          <w:szCs w:val="24"/>
          <w:lang w:val="en-US"/>
        </w:rPr>
        <w:t xml:space="preserve">Identify means of suspect identify identification by witnesses </w:t>
      </w:r>
    </w:p>
    <w:p w:rsidR="002E173A" w:rsidRPr="00A96C2B" w:rsidRDefault="00090E2C" w:rsidP="00090E2C">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8.5</w:t>
      </w:r>
      <w:r w:rsidR="00A96C2B" w:rsidRPr="00A96C2B">
        <w:rPr>
          <w:rFonts w:ascii="Times New Roman" w:eastAsia="Times New Roman" w:hAnsi="Times New Roman" w:cs="Times New Roman"/>
          <w:snapToGrid w:val="0"/>
          <w:sz w:val="24"/>
          <w:szCs w:val="24"/>
          <w:lang w:val="en-US"/>
        </w:rPr>
        <w:t xml:space="preserve"> </w:t>
      </w:r>
      <w:r w:rsidR="003B58BC" w:rsidRPr="00A96C2B">
        <w:rPr>
          <w:rFonts w:ascii="Times New Roman" w:eastAsia="Times New Roman" w:hAnsi="Times New Roman" w:cs="Times New Roman"/>
          <w:snapToGrid w:val="0"/>
          <w:sz w:val="24"/>
          <w:szCs w:val="24"/>
          <w:lang w:val="en-US"/>
        </w:rPr>
        <w:t xml:space="preserve">Explain how to conduct </w:t>
      </w:r>
      <w:r w:rsidR="00534658" w:rsidRPr="00A96C2B">
        <w:rPr>
          <w:rFonts w:ascii="Times New Roman" w:eastAsia="Times New Roman" w:hAnsi="Times New Roman" w:cs="Times New Roman"/>
          <w:snapToGrid w:val="0"/>
          <w:sz w:val="24"/>
          <w:szCs w:val="24"/>
          <w:lang w:val="en-US"/>
        </w:rPr>
        <w:t>simultaneous and sequential</w:t>
      </w:r>
      <w:r w:rsidR="003B58BC" w:rsidRPr="00A96C2B">
        <w:rPr>
          <w:rFonts w:ascii="Times New Roman" w:eastAsia="Times New Roman" w:hAnsi="Times New Roman" w:cs="Times New Roman"/>
          <w:snapToGrid w:val="0"/>
          <w:sz w:val="24"/>
          <w:szCs w:val="24"/>
          <w:lang w:val="en-US"/>
        </w:rPr>
        <w:t xml:space="preserve"> photo line-ups</w:t>
      </w:r>
      <w:r w:rsidR="00A96C2B" w:rsidRPr="00A96C2B">
        <w:rPr>
          <w:rFonts w:ascii="Times New Roman" w:eastAsia="Times New Roman" w:hAnsi="Times New Roman" w:cs="Times New Roman"/>
          <w:snapToGrid w:val="0"/>
          <w:sz w:val="24"/>
          <w:szCs w:val="24"/>
          <w:lang w:val="en-US"/>
        </w:rPr>
        <w:t>,</w:t>
      </w:r>
      <w:r w:rsidR="003B58BC" w:rsidRPr="00A96C2B">
        <w:rPr>
          <w:rFonts w:ascii="Times New Roman" w:eastAsia="Times New Roman" w:hAnsi="Times New Roman" w:cs="Times New Roman"/>
          <w:snapToGrid w:val="0"/>
          <w:sz w:val="24"/>
          <w:szCs w:val="24"/>
          <w:lang w:val="en-US"/>
        </w:rPr>
        <w:t xml:space="preserve"> </w:t>
      </w:r>
      <w:r w:rsidR="00A96C2B" w:rsidRPr="00A96C2B">
        <w:rPr>
          <w:rFonts w:ascii="Times New Roman" w:eastAsia="Times New Roman" w:hAnsi="Times New Roman" w:cs="Times New Roman"/>
          <w:snapToGrid w:val="0"/>
          <w:sz w:val="24"/>
          <w:szCs w:val="24"/>
          <w:lang w:val="en-US"/>
        </w:rPr>
        <w:t xml:space="preserve">and identify </w:t>
      </w:r>
      <w:r w:rsidR="003B58BC" w:rsidRPr="00A96C2B">
        <w:rPr>
          <w:rFonts w:ascii="Times New Roman" w:eastAsia="Times New Roman" w:hAnsi="Times New Roman" w:cs="Times New Roman"/>
          <w:snapToGrid w:val="0"/>
          <w:sz w:val="24"/>
          <w:szCs w:val="24"/>
          <w:lang w:val="en-US"/>
        </w:rPr>
        <w:t>the advantages and disadvantages of each method.</w:t>
      </w:r>
    </w:p>
    <w:p w:rsidR="00534658" w:rsidRPr="00A96C2B" w:rsidRDefault="00534658" w:rsidP="00534658">
      <w:pPr>
        <w:tabs>
          <w:tab w:val="left" w:pos="-720"/>
        </w:tabs>
        <w:spacing w:after="0" w:line="240" w:lineRule="auto"/>
        <w:ind w:left="1440"/>
        <w:outlineLvl w:val="1"/>
        <w:rPr>
          <w:rFonts w:ascii="Times New Roman" w:eastAsia="Times New Roman" w:hAnsi="Times New Roman" w:cs="Times New Roman"/>
          <w:snapToGrid w:val="0"/>
          <w:sz w:val="24"/>
          <w:szCs w:val="24"/>
          <w:lang w:val="en-US"/>
        </w:rPr>
      </w:pPr>
    </w:p>
    <w:p w:rsidR="00090E2C" w:rsidRPr="00A96C2B" w:rsidRDefault="00090E2C" w:rsidP="002E173A">
      <w:pPr>
        <w:tabs>
          <w:tab w:val="left" w:pos="-720"/>
        </w:tabs>
        <w:spacing w:after="0" w:line="240" w:lineRule="auto"/>
        <w:rPr>
          <w:rFonts w:ascii="Times New Roman" w:eastAsia="Times New Roman" w:hAnsi="Times New Roman" w:cs="Times New Roman"/>
          <w:sz w:val="24"/>
          <w:szCs w:val="24"/>
          <w:lang w:val="en-US"/>
        </w:rPr>
      </w:pPr>
    </w:p>
    <w:p w:rsidR="00C75B43" w:rsidRPr="008970A6" w:rsidRDefault="00D21C8A" w:rsidP="002E173A">
      <w:pPr>
        <w:tabs>
          <w:tab w:val="left" w:pos="-720"/>
        </w:tabs>
        <w:spacing w:after="0" w:line="240" w:lineRule="auto"/>
        <w:rPr>
          <w:rFonts w:ascii="Times New Roman" w:eastAsia="Times New Roman" w:hAnsi="Times New Roman" w:cs="Times New Roman"/>
          <w:b/>
          <w:sz w:val="24"/>
          <w:szCs w:val="24"/>
          <w:lang w:val="en-US"/>
        </w:rPr>
      </w:pPr>
      <w:r w:rsidRPr="008970A6">
        <w:rPr>
          <w:rFonts w:ascii="Times New Roman" w:eastAsia="Times New Roman" w:hAnsi="Times New Roman" w:cs="Times New Roman"/>
          <w:b/>
          <w:sz w:val="24"/>
          <w:szCs w:val="24"/>
          <w:lang w:val="en-US"/>
        </w:rPr>
        <w:t>Identify the enhanced procedural requirements created by the Youth Criminal Justice Act and the Provincial Offences Act regarding taking of statements from Young Persons.</w:t>
      </w:r>
    </w:p>
    <w:p w:rsidR="00090E2C" w:rsidRPr="00A96C2B" w:rsidRDefault="00090E2C" w:rsidP="002E173A">
      <w:pPr>
        <w:tabs>
          <w:tab w:val="left" w:pos="-720"/>
        </w:tabs>
        <w:spacing w:after="0" w:line="240" w:lineRule="auto"/>
        <w:rPr>
          <w:rFonts w:ascii="Times New Roman" w:eastAsia="Times New Roman" w:hAnsi="Times New Roman" w:cs="Times New Roman"/>
          <w:sz w:val="24"/>
          <w:szCs w:val="24"/>
          <w:lang w:val="en-US"/>
        </w:rPr>
      </w:pPr>
    </w:p>
    <w:p w:rsidR="00D21C8A" w:rsidRPr="00A96C2B" w:rsidRDefault="00D21C8A" w:rsidP="002E173A">
      <w:p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9.1 Enhanced legal rights</w:t>
      </w:r>
      <w:r w:rsidR="00A96C2B" w:rsidRPr="00A96C2B">
        <w:rPr>
          <w:rFonts w:ascii="Times New Roman" w:eastAsia="Times New Roman" w:hAnsi="Times New Roman" w:cs="Times New Roman"/>
          <w:sz w:val="24"/>
          <w:szCs w:val="24"/>
          <w:lang w:val="en-US"/>
        </w:rPr>
        <w:t xml:space="preserve"> of Young Persons</w:t>
      </w:r>
    </w:p>
    <w:p w:rsidR="00D21C8A" w:rsidRPr="00A96C2B" w:rsidRDefault="00D21C8A" w:rsidP="002E173A">
      <w:p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9.2 “Caution” requirements, including recognition of inducements</w:t>
      </w:r>
    </w:p>
    <w:p w:rsidR="00D21C8A" w:rsidRPr="00A96C2B" w:rsidRDefault="00D21C8A" w:rsidP="002E173A">
      <w:p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 xml:space="preserve">9.3 Statement taking procedures, Youth Criminal Justice Act </w:t>
      </w:r>
    </w:p>
    <w:p w:rsidR="00D21C8A" w:rsidRPr="00A96C2B" w:rsidRDefault="00D21C8A" w:rsidP="002E173A">
      <w:pPr>
        <w:tabs>
          <w:tab w:val="left" w:pos="-720"/>
        </w:tabs>
        <w:spacing w:after="0" w:line="240" w:lineRule="auto"/>
        <w:rPr>
          <w:rFonts w:ascii="Times New Roman" w:eastAsia="Times New Roman" w:hAnsi="Times New Roman" w:cs="Times New Roman"/>
          <w:sz w:val="24"/>
          <w:szCs w:val="24"/>
          <w:lang w:val="en-US"/>
        </w:rPr>
      </w:pPr>
    </w:p>
    <w:p w:rsidR="00C75B43" w:rsidRPr="00A96C2B" w:rsidRDefault="00C75B43" w:rsidP="002E173A">
      <w:pPr>
        <w:tabs>
          <w:tab w:val="left" w:pos="-720"/>
        </w:tabs>
        <w:spacing w:after="0" w:line="240" w:lineRule="auto"/>
        <w:rPr>
          <w:rFonts w:ascii="Times New Roman" w:eastAsia="Times New Roman" w:hAnsi="Times New Roman" w:cs="Times New Roman"/>
          <w:sz w:val="24"/>
          <w:szCs w:val="24"/>
          <w:lang w:val="en-US"/>
        </w:rPr>
      </w:pPr>
    </w:p>
    <w:p w:rsidR="002E173A" w:rsidRPr="00A96C2B" w:rsidRDefault="002E173A" w:rsidP="002E173A">
      <w:pPr>
        <w:tabs>
          <w:tab w:val="left" w:pos="-720"/>
        </w:tabs>
        <w:spacing w:after="0" w:line="240" w:lineRule="auto"/>
        <w:rPr>
          <w:rFonts w:ascii="Times New Roman" w:eastAsia="Times New Roman" w:hAnsi="Times New Roman" w:cs="Times New Roman"/>
          <w:b/>
          <w:sz w:val="24"/>
          <w:szCs w:val="24"/>
          <w:lang w:val="en-US"/>
        </w:rPr>
      </w:pPr>
      <w:r w:rsidRPr="00A96C2B">
        <w:rPr>
          <w:rFonts w:ascii="Times New Roman" w:eastAsia="Times New Roman" w:hAnsi="Times New Roman" w:cs="Times New Roman"/>
          <w:b/>
          <w:sz w:val="24"/>
          <w:szCs w:val="24"/>
          <w:lang w:val="en-US"/>
        </w:rPr>
        <w:t>III.</w:t>
      </w:r>
      <w:r w:rsidRPr="00A96C2B">
        <w:rPr>
          <w:rFonts w:ascii="Times New Roman" w:eastAsia="Times New Roman" w:hAnsi="Times New Roman" w:cs="Times New Roman"/>
          <w:b/>
          <w:sz w:val="24"/>
          <w:szCs w:val="24"/>
          <w:lang w:val="en-US"/>
        </w:rPr>
        <w:tab/>
        <w:t>COURSE TOPICS:</w:t>
      </w:r>
    </w:p>
    <w:p w:rsidR="002E173A" w:rsidRPr="00A96C2B" w:rsidRDefault="002E173A" w:rsidP="002E173A">
      <w:pPr>
        <w:tabs>
          <w:tab w:val="left" w:pos="-720"/>
        </w:tabs>
        <w:spacing w:after="0" w:line="240" w:lineRule="auto"/>
        <w:rPr>
          <w:rFonts w:ascii="Times New Roman" w:eastAsia="Times New Roman" w:hAnsi="Times New Roman" w:cs="Times New Roman"/>
          <w:sz w:val="24"/>
          <w:szCs w:val="24"/>
          <w:lang w:val="en-US"/>
        </w:rPr>
      </w:pP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Definitions and terms relating to investigative procedures</w:t>
      </w: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 xml:space="preserve">Basic investigative principles, procedures and sequence </w:t>
      </w: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The Charter of  Rights an</w:t>
      </w:r>
      <w:r w:rsidR="00484146" w:rsidRPr="00A96C2B">
        <w:rPr>
          <w:rFonts w:ascii="Times New Roman" w:eastAsia="Times New Roman" w:hAnsi="Times New Roman" w:cs="Times New Roman"/>
          <w:sz w:val="24"/>
          <w:szCs w:val="24"/>
          <w:lang w:val="en-US"/>
        </w:rPr>
        <w:t xml:space="preserve">d Freedoms relating to </w:t>
      </w:r>
      <w:r w:rsidRPr="00A96C2B">
        <w:rPr>
          <w:rFonts w:ascii="Times New Roman" w:eastAsia="Times New Roman" w:hAnsi="Times New Roman" w:cs="Times New Roman"/>
          <w:sz w:val="24"/>
          <w:szCs w:val="24"/>
          <w:lang w:val="en-US"/>
        </w:rPr>
        <w:t>investigations</w:t>
      </w: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Rules of evidence regarding the admissibility of statements</w:t>
      </w: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Interview techniques</w:t>
      </w: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Victim interviews</w:t>
      </w: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Witness interviews</w:t>
      </w: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Suspect interviews</w:t>
      </w: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Interrogation principles and procedures</w:t>
      </w:r>
    </w:p>
    <w:p w:rsidR="002E173A" w:rsidRPr="00A96C2B" w:rsidRDefault="002E173A"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Detecting deception</w:t>
      </w:r>
    </w:p>
    <w:p w:rsidR="00A96C2B" w:rsidRPr="00A96C2B" w:rsidRDefault="00A96C2B"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 xml:space="preserve"> Recording</w:t>
      </w:r>
      <w:r w:rsidR="002E173A" w:rsidRPr="00A96C2B">
        <w:rPr>
          <w:rFonts w:ascii="Times New Roman" w:eastAsia="Times New Roman" w:hAnsi="Times New Roman" w:cs="Times New Roman"/>
          <w:sz w:val="24"/>
          <w:szCs w:val="24"/>
          <w:lang w:val="en-US"/>
        </w:rPr>
        <w:t xml:space="preserve"> statements </w:t>
      </w:r>
    </w:p>
    <w:p w:rsidR="002E173A" w:rsidRPr="00A96C2B" w:rsidRDefault="00A96C2B" w:rsidP="002E173A">
      <w:pPr>
        <w:numPr>
          <w:ilvl w:val="0"/>
          <w:numId w:val="5"/>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The legal rights of Young Persons</w:t>
      </w:r>
      <w:r w:rsidR="002E173A" w:rsidRPr="00A96C2B">
        <w:rPr>
          <w:rFonts w:ascii="Times New Roman" w:eastAsia="Times New Roman" w:hAnsi="Times New Roman" w:cs="Times New Roman"/>
          <w:sz w:val="24"/>
          <w:szCs w:val="24"/>
          <w:lang w:val="en-US"/>
        </w:rPr>
        <w:t xml:space="preserve"> </w:t>
      </w:r>
    </w:p>
    <w:p w:rsidR="00665D4F" w:rsidRDefault="00665D4F">
      <w:pPr>
        <w:rPr>
          <w:rFonts w:ascii="Times New Roman" w:hAnsi="Times New Roman" w:cs="Times New Roman"/>
        </w:rPr>
      </w:pPr>
    </w:p>
    <w:p w:rsidR="00A837F0" w:rsidRDefault="00A837F0">
      <w:pPr>
        <w:rPr>
          <w:rFonts w:ascii="Times New Roman" w:hAnsi="Times New Roman" w:cs="Times New Roman"/>
        </w:rPr>
      </w:pPr>
    </w:p>
    <w:p w:rsidR="00A837F0" w:rsidRDefault="00A837F0">
      <w:pPr>
        <w:rPr>
          <w:rFonts w:ascii="Times New Roman" w:hAnsi="Times New Roman" w:cs="Times New Roman"/>
        </w:rPr>
      </w:pPr>
    </w:p>
    <w:p w:rsidR="00A837F0" w:rsidRDefault="00A837F0">
      <w:pPr>
        <w:rPr>
          <w:rFonts w:ascii="Times New Roman" w:hAnsi="Times New Roman" w:cs="Times New Roman"/>
        </w:rPr>
      </w:pPr>
    </w:p>
    <w:tbl>
      <w:tblPr>
        <w:tblW w:w="9072" w:type="dxa"/>
        <w:tblLayout w:type="fixed"/>
        <w:tblLook w:val="0000" w:firstRow="0" w:lastRow="0" w:firstColumn="0" w:lastColumn="0" w:noHBand="0" w:noVBand="0"/>
      </w:tblPr>
      <w:tblGrid>
        <w:gridCol w:w="675"/>
        <w:gridCol w:w="1701"/>
        <w:gridCol w:w="4678"/>
        <w:gridCol w:w="1784"/>
        <w:gridCol w:w="234"/>
      </w:tblGrid>
      <w:tr w:rsidR="00A837F0" w:rsidRPr="00A837F0" w:rsidTr="002F07B8">
        <w:trPr>
          <w:cantSplit/>
        </w:trPr>
        <w:tc>
          <w:tcPr>
            <w:tcW w:w="675" w:type="dxa"/>
            <w:tcBorders>
              <w:top w:val="nil"/>
              <w:left w:val="nil"/>
              <w:bottom w:val="nil"/>
              <w:right w:val="nil"/>
            </w:tcBorders>
          </w:tcPr>
          <w:p w:rsidR="00A837F0" w:rsidRPr="00A837F0" w:rsidRDefault="002F07B8" w:rsidP="00A837F0">
            <w:pPr>
              <w:autoSpaceDE w:val="0"/>
              <w:autoSpaceDN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IV</w:t>
            </w:r>
            <w:r w:rsidR="00A837F0" w:rsidRPr="00A837F0">
              <w:rPr>
                <w:rFonts w:ascii="Arial" w:eastAsia="Times New Roman" w:hAnsi="Arial" w:cs="Arial"/>
                <w:b/>
                <w:bCs/>
                <w:sz w:val="24"/>
                <w:szCs w:val="24"/>
                <w:lang w:val="en-US"/>
              </w:rPr>
              <w:t>.</w:t>
            </w:r>
          </w:p>
        </w:tc>
        <w:tc>
          <w:tcPr>
            <w:tcW w:w="8397" w:type="dxa"/>
            <w:gridSpan w:val="4"/>
            <w:tcBorders>
              <w:top w:val="nil"/>
              <w:left w:val="nil"/>
              <w:bottom w:val="nil"/>
              <w:right w:val="nil"/>
            </w:tcBorders>
          </w:tcPr>
          <w:p w:rsidR="00A837F0" w:rsidRPr="00A837F0" w:rsidRDefault="00A837F0" w:rsidP="00A837F0">
            <w:pPr>
              <w:autoSpaceDE w:val="0"/>
              <w:autoSpaceDN w:val="0"/>
              <w:spacing w:after="0" w:line="240" w:lineRule="auto"/>
              <w:rPr>
                <w:rFonts w:ascii="Arial" w:eastAsia="Times New Roman" w:hAnsi="Arial" w:cs="Arial"/>
                <w:b/>
                <w:bCs/>
                <w:sz w:val="24"/>
                <w:szCs w:val="24"/>
                <w:lang w:val="en-US"/>
              </w:rPr>
            </w:pPr>
            <w:r w:rsidRPr="00A837F0">
              <w:rPr>
                <w:rFonts w:ascii="Arial" w:eastAsia="Times New Roman" w:hAnsi="Arial" w:cs="Arial"/>
                <w:b/>
                <w:bCs/>
                <w:sz w:val="24"/>
                <w:szCs w:val="24"/>
                <w:lang w:val="en-US"/>
              </w:rPr>
              <w:t>REQUIRED RESOURCES/ TEXTS/ MATERIALS:</w:t>
            </w:r>
          </w:p>
          <w:p w:rsidR="00A837F0" w:rsidRPr="00A837F0" w:rsidRDefault="00A837F0" w:rsidP="00A837F0">
            <w:pPr>
              <w:autoSpaceDE w:val="0"/>
              <w:autoSpaceDN w:val="0"/>
              <w:spacing w:after="0" w:line="240" w:lineRule="auto"/>
              <w:rPr>
                <w:rFonts w:ascii="Arial" w:eastAsia="Times New Roman" w:hAnsi="Arial" w:cs="Arial"/>
                <w:b/>
                <w:bCs/>
                <w:sz w:val="24"/>
                <w:szCs w:val="24"/>
                <w:lang w:val="en-US"/>
              </w:rPr>
            </w:pPr>
          </w:p>
          <w:p w:rsidR="00F2293C" w:rsidRPr="00116B08" w:rsidRDefault="00F2293C" w:rsidP="00F2293C">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Interviewing and Investigation 2</w:t>
            </w:r>
            <w:r w:rsidRPr="00116B08">
              <w:rPr>
                <w:rFonts w:ascii="Arial" w:eastAsia="Times New Roman" w:hAnsi="Arial" w:cs="Arial"/>
                <w:sz w:val="24"/>
                <w:szCs w:val="20"/>
                <w:vertAlign w:val="superscript"/>
                <w:lang w:val="en-US"/>
              </w:rPr>
              <w:t>nd</w:t>
            </w:r>
            <w:r w:rsidRPr="00116B08">
              <w:rPr>
                <w:rFonts w:ascii="Arial" w:eastAsia="Times New Roman" w:hAnsi="Arial" w:cs="Arial"/>
                <w:sz w:val="24"/>
                <w:szCs w:val="20"/>
                <w:lang w:val="en-US"/>
              </w:rPr>
              <w:t xml:space="preserve"> Edition    </w:t>
            </w:r>
            <w:proofErr w:type="spellStart"/>
            <w:r w:rsidRPr="00116B08">
              <w:rPr>
                <w:rFonts w:ascii="Arial" w:eastAsia="Times New Roman" w:hAnsi="Arial" w:cs="Arial"/>
                <w:sz w:val="24"/>
                <w:szCs w:val="20"/>
                <w:lang w:val="en-US"/>
              </w:rPr>
              <w:t>Emond</w:t>
            </w:r>
            <w:proofErr w:type="spellEnd"/>
            <w:r w:rsidRPr="00116B08">
              <w:rPr>
                <w:rFonts w:ascii="Arial" w:eastAsia="Times New Roman" w:hAnsi="Arial" w:cs="Arial"/>
                <w:sz w:val="24"/>
                <w:szCs w:val="20"/>
                <w:lang w:val="en-US"/>
              </w:rPr>
              <w:t xml:space="preserve"> Montgomery Publications</w:t>
            </w:r>
          </w:p>
          <w:p w:rsidR="00F2293C" w:rsidRPr="00116B08" w:rsidRDefault="00F2293C" w:rsidP="00F2293C">
            <w:pPr>
              <w:spacing w:after="0" w:line="240" w:lineRule="auto"/>
              <w:rPr>
                <w:rFonts w:ascii="Arial" w:eastAsia="Times New Roman" w:hAnsi="Arial" w:cs="Arial"/>
                <w:sz w:val="24"/>
                <w:szCs w:val="20"/>
                <w:lang w:val="en-US"/>
              </w:rPr>
            </w:pPr>
          </w:p>
          <w:p w:rsidR="00F2293C" w:rsidRPr="00116B08" w:rsidRDefault="00F2293C" w:rsidP="00F2293C">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Criminal</w:t>
            </w:r>
            <w:r>
              <w:rPr>
                <w:rFonts w:ascii="Arial" w:eastAsia="Times New Roman" w:hAnsi="Arial" w:cs="Arial"/>
                <w:sz w:val="24"/>
                <w:szCs w:val="20"/>
                <w:lang w:val="en-US"/>
              </w:rPr>
              <w:t xml:space="preserve"> Code of Canada, Martin’s   2012 or 2013</w:t>
            </w:r>
            <w:r w:rsidRPr="00116B08">
              <w:rPr>
                <w:rFonts w:ascii="Arial" w:eastAsia="Times New Roman" w:hAnsi="Arial" w:cs="Arial"/>
                <w:sz w:val="24"/>
                <w:szCs w:val="20"/>
                <w:lang w:val="en-US"/>
              </w:rPr>
              <w:t xml:space="preserve"> edition</w:t>
            </w:r>
          </w:p>
          <w:p w:rsidR="00F2293C" w:rsidRPr="00A837F0" w:rsidRDefault="00F2293C" w:rsidP="00F2293C">
            <w:pPr>
              <w:autoSpaceDE w:val="0"/>
              <w:autoSpaceDN w:val="0"/>
              <w:spacing w:after="0" w:line="240" w:lineRule="auto"/>
              <w:rPr>
                <w:rFonts w:ascii="Times New Roman" w:eastAsia="Times New Roman" w:hAnsi="Times New Roman" w:cs="Times New Roman"/>
                <w:b/>
                <w:bCs/>
                <w:sz w:val="24"/>
                <w:szCs w:val="24"/>
                <w:lang w:val="en-US"/>
              </w:rPr>
            </w:pPr>
          </w:p>
          <w:p w:rsidR="00A837F0" w:rsidRPr="00A837F0" w:rsidRDefault="00A837F0" w:rsidP="00A837F0">
            <w:pPr>
              <w:autoSpaceDE w:val="0"/>
              <w:autoSpaceDN w:val="0"/>
              <w:spacing w:after="0" w:line="240" w:lineRule="auto"/>
              <w:rPr>
                <w:rFonts w:ascii="Times New Roman" w:eastAsia="Times New Roman" w:hAnsi="Times New Roman" w:cs="Times New Roman"/>
                <w:b/>
                <w:bCs/>
                <w:sz w:val="24"/>
                <w:szCs w:val="24"/>
                <w:lang w:val="en-US"/>
              </w:rPr>
            </w:pPr>
          </w:p>
        </w:tc>
      </w:tr>
      <w:tr w:rsidR="002F07B8" w:rsidRPr="00A837F0" w:rsidTr="002F07B8">
        <w:trPr>
          <w:cantSplit/>
        </w:trPr>
        <w:tc>
          <w:tcPr>
            <w:tcW w:w="675" w:type="dxa"/>
            <w:tcBorders>
              <w:top w:val="nil"/>
              <w:left w:val="nil"/>
              <w:bottom w:val="nil"/>
              <w:right w:val="nil"/>
            </w:tcBorders>
          </w:tcPr>
          <w:p w:rsidR="002F07B8" w:rsidRPr="00116B08" w:rsidRDefault="002F07B8" w:rsidP="002F07B8">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V.</w:t>
            </w:r>
          </w:p>
        </w:tc>
        <w:tc>
          <w:tcPr>
            <w:tcW w:w="8397" w:type="dxa"/>
            <w:gridSpan w:val="4"/>
            <w:tcBorders>
              <w:top w:val="nil"/>
              <w:left w:val="nil"/>
              <w:bottom w:val="nil"/>
              <w:right w:val="nil"/>
            </w:tcBorders>
          </w:tcPr>
          <w:p w:rsidR="002F07B8" w:rsidRPr="00116B08" w:rsidRDefault="002F07B8" w:rsidP="002F07B8">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EVALUATION PROCESS/GRADING SYSTEM:</w:t>
            </w:r>
          </w:p>
          <w:p w:rsidR="002F07B8" w:rsidRPr="00116B08" w:rsidRDefault="002F07B8" w:rsidP="002F07B8">
            <w:pPr>
              <w:spacing w:after="0" w:line="240" w:lineRule="auto"/>
              <w:rPr>
                <w:rFonts w:ascii="Arial" w:eastAsia="Times New Roman" w:hAnsi="Arial" w:cs="Arial"/>
                <w:sz w:val="24"/>
                <w:szCs w:val="20"/>
                <w:lang w:val="en-US"/>
              </w:rPr>
            </w:pPr>
          </w:p>
          <w:p w:rsidR="002F07B8" w:rsidRPr="00116B08" w:rsidRDefault="00F25D46" w:rsidP="002F07B8">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Midterm Exam   30</w:t>
            </w:r>
            <w:r w:rsidR="002F07B8" w:rsidRPr="00116B08">
              <w:rPr>
                <w:rFonts w:ascii="Arial" w:eastAsia="Times New Roman" w:hAnsi="Arial" w:cs="Arial"/>
                <w:sz w:val="24"/>
                <w:szCs w:val="20"/>
                <w:lang w:val="en-US"/>
              </w:rPr>
              <w:t>%</w:t>
            </w:r>
          </w:p>
          <w:p w:rsidR="002F07B8" w:rsidRPr="00116B08" w:rsidRDefault="002F07B8" w:rsidP="002F07B8">
            <w:pPr>
              <w:spacing w:after="0" w:line="240" w:lineRule="auto"/>
              <w:rPr>
                <w:rFonts w:ascii="Arial" w:eastAsia="Times New Roman" w:hAnsi="Arial" w:cs="Arial"/>
                <w:sz w:val="24"/>
                <w:szCs w:val="20"/>
                <w:lang w:val="en-US"/>
              </w:rPr>
            </w:pPr>
          </w:p>
          <w:p w:rsidR="002F07B8" w:rsidRDefault="004538A1" w:rsidP="002F07B8">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Video  Assignment  15%</w:t>
            </w:r>
          </w:p>
          <w:p w:rsidR="004538A1" w:rsidRPr="00116B08" w:rsidRDefault="004538A1" w:rsidP="002F07B8">
            <w:pPr>
              <w:spacing w:after="0" w:line="240" w:lineRule="auto"/>
              <w:rPr>
                <w:rFonts w:ascii="Arial" w:eastAsia="Times New Roman" w:hAnsi="Arial" w:cs="Arial"/>
                <w:sz w:val="24"/>
                <w:szCs w:val="20"/>
                <w:lang w:val="en-US"/>
              </w:rPr>
            </w:pPr>
          </w:p>
          <w:p w:rsidR="002F07B8" w:rsidRPr="00116B08" w:rsidRDefault="004538A1" w:rsidP="002F07B8">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Assignments (case studies) 5x5%    25</w:t>
            </w:r>
            <w:r w:rsidR="002F07B8" w:rsidRPr="00116B08">
              <w:rPr>
                <w:rFonts w:ascii="Arial" w:eastAsia="Times New Roman" w:hAnsi="Arial" w:cs="Arial"/>
                <w:sz w:val="24"/>
                <w:szCs w:val="20"/>
                <w:lang w:val="en-US"/>
              </w:rPr>
              <w:t>%</w:t>
            </w:r>
          </w:p>
          <w:p w:rsidR="002F07B8" w:rsidRPr="00116B08" w:rsidRDefault="002F07B8" w:rsidP="002F07B8">
            <w:pPr>
              <w:spacing w:after="0" w:line="240" w:lineRule="auto"/>
              <w:rPr>
                <w:rFonts w:ascii="Arial" w:eastAsia="Times New Roman" w:hAnsi="Arial" w:cs="Arial"/>
                <w:sz w:val="24"/>
                <w:szCs w:val="20"/>
                <w:lang w:val="en-US"/>
              </w:rPr>
            </w:pPr>
          </w:p>
          <w:p w:rsidR="002F07B8" w:rsidRPr="00116B08" w:rsidRDefault="004538A1" w:rsidP="002F07B8">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Final Exam  3</w:t>
            </w:r>
            <w:r w:rsidR="002F07B8" w:rsidRPr="00116B08">
              <w:rPr>
                <w:rFonts w:ascii="Arial" w:eastAsia="Times New Roman" w:hAnsi="Arial" w:cs="Arial"/>
                <w:sz w:val="24"/>
                <w:szCs w:val="20"/>
                <w:lang w:val="en-US"/>
              </w:rPr>
              <w:t xml:space="preserve">0%  </w:t>
            </w:r>
          </w:p>
          <w:p w:rsidR="002F07B8" w:rsidRPr="00116B08" w:rsidRDefault="002F07B8" w:rsidP="002F07B8">
            <w:pPr>
              <w:spacing w:after="0" w:line="240" w:lineRule="auto"/>
              <w:rPr>
                <w:rFonts w:ascii="Arial" w:eastAsia="Times New Roman" w:hAnsi="Arial" w:cs="Arial"/>
                <w:sz w:val="24"/>
                <w:szCs w:val="20"/>
                <w:lang w:val="en-US"/>
              </w:rPr>
            </w:pPr>
          </w:p>
        </w:tc>
      </w:tr>
      <w:tr w:rsidR="002F07B8" w:rsidRPr="00A837F0" w:rsidTr="002F07B8">
        <w:trPr>
          <w:cantSplit/>
        </w:trPr>
        <w:tc>
          <w:tcPr>
            <w:tcW w:w="675" w:type="dxa"/>
            <w:tcBorders>
              <w:top w:val="nil"/>
              <w:left w:val="nil"/>
              <w:bottom w:val="nil"/>
              <w:right w:val="nil"/>
            </w:tcBorders>
          </w:tcPr>
          <w:p w:rsidR="002F07B8" w:rsidRPr="002F07B8" w:rsidRDefault="002F07B8" w:rsidP="00A837F0">
            <w:pPr>
              <w:autoSpaceDE w:val="0"/>
              <w:autoSpaceDN w:val="0"/>
              <w:spacing w:after="0" w:line="240" w:lineRule="auto"/>
              <w:rPr>
                <w:rFonts w:ascii="Times New Roman" w:eastAsia="Times New Roman" w:hAnsi="Times New Roman" w:cs="Times New Roman"/>
                <w:b/>
                <w:bCs/>
                <w:sz w:val="28"/>
                <w:szCs w:val="28"/>
                <w:lang w:val="en-US"/>
              </w:rPr>
            </w:pPr>
          </w:p>
        </w:tc>
        <w:tc>
          <w:tcPr>
            <w:tcW w:w="8397" w:type="dxa"/>
            <w:gridSpan w:val="4"/>
            <w:tcBorders>
              <w:top w:val="nil"/>
              <w:left w:val="nil"/>
              <w:bottom w:val="nil"/>
              <w:right w:val="nil"/>
            </w:tcBorders>
          </w:tcPr>
          <w:p w:rsidR="002F07B8" w:rsidRPr="002F07B8" w:rsidRDefault="002F07B8" w:rsidP="002F07B8">
            <w:pPr>
              <w:tabs>
                <w:tab w:val="left" w:pos="360"/>
              </w:tabs>
              <w:autoSpaceDE w:val="0"/>
              <w:autoSpaceDN w:val="0"/>
              <w:spacing w:after="0" w:line="240" w:lineRule="auto"/>
              <w:rPr>
                <w:rFonts w:ascii="Times New Roman" w:eastAsia="Times New Roman" w:hAnsi="Times New Roman" w:cs="Times New Roman"/>
                <w:b/>
                <w:bCs/>
                <w:sz w:val="28"/>
                <w:szCs w:val="28"/>
                <w:lang w:val="en-US"/>
              </w:rPr>
            </w:pPr>
          </w:p>
        </w:tc>
      </w:tr>
      <w:tr w:rsidR="002F07B8" w:rsidRPr="00A837F0" w:rsidTr="002F07B8">
        <w:trPr>
          <w:cantSplit/>
        </w:trPr>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8397" w:type="dxa"/>
            <w:gridSpan w:val="4"/>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The following semester grades will be assigned to students:</w:t>
            </w: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u w:val="single"/>
                <w:lang w:val="en-US"/>
              </w:rPr>
            </w:pPr>
          </w:p>
          <w:p w:rsidR="002F07B8" w:rsidRPr="00A837F0" w:rsidRDefault="002F07B8" w:rsidP="00A837F0">
            <w:pPr>
              <w:autoSpaceDE w:val="0"/>
              <w:autoSpaceDN w:val="0"/>
              <w:spacing w:after="0" w:line="240" w:lineRule="auto"/>
              <w:jc w:val="center"/>
              <w:rPr>
                <w:rFonts w:ascii="Arial" w:eastAsia="Times New Roman" w:hAnsi="Arial" w:cs="Arial"/>
                <w:sz w:val="24"/>
                <w:szCs w:val="24"/>
                <w:u w:val="single"/>
                <w:lang w:val="en-US"/>
              </w:rPr>
            </w:pPr>
            <w:r w:rsidRPr="00A837F0">
              <w:rPr>
                <w:rFonts w:ascii="Arial" w:eastAsia="Times New Roman" w:hAnsi="Arial" w:cs="Arial"/>
                <w:sz w:val="24"/>
                <w:szCs w:val="24"/>
                <w:u w:val="single"/>
                <w:lang w:val="en-US"/>
              </w:rPr>
              <w:t>Grade</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u w:val="single"/>
                <w:lang w:val="en-US"/>
              </w:rPr>
            </w:pPr>
          </w:p>
          <w:p w:rsidR="002F07B8" w:rsidRPr="00A837F0" w:rsidRDefault="002F07B8" w:rsidP="00A837F0">
            <w:pPr>
              <w:autoSpaceDE w:val="0"/>
              <w:autoSpaceDN w:val="0"/>
              <w:spacing w:after="0" w:line="240" w:lineRule="auto"/>
              <w:jc w:val="center"/>
              <w:rPr>
                <w:rFonts w:ascii="Arial" w:eastAsia="Times New Roman" w:hAnsi="Arial" w:cs="Arial"/>
                <w:sz w:val="24"/>
                <w:szCs w:val="24"/>
                <w:u w:val="single"/>
                <w:lang w:val="en-US"/>
              </w:rPr>
            </w:pPr>
            <w:r w:rsidRPr="00A837F0">
              <w:rPr>
                <w:rFonts w:ascii="Arial" w:eastAsia="Times New Roman" w:hAnsi="Arial" w:cs="Arial"/>
                <w:sz w:val="24"/>
                <w:szCs w:val="24"/>
                <w:u w:val="single"/>
                <w:lang w:val="en-US"/>
              </w:rPr>
              <w:t>Definition</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 xml:space="preserve">Grade Point </w:t>
            </w:r>
            <w:r w:rsidRPr="00A837F0">
              <w:rPr>
                <w:rFonts w:ascii="Arial" w:eastAsia="Times New Roman" w:hAnsi="Arial" w:cs="Arial"/>
                <w:sz w:val="24"/>
                <w:szCs w:val="24"/>
                <w:u w:val="single"/>
                <w:lang w:val="en-US"/>
              </w:rPr>
              <w:t>Equivalent</w:t>
            </w: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A+</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90 - 100%</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4.00</w:t>
            </w: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A</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80 - 89%</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4.00</w:t>
            </w: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B</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70 - 79%</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3.00</w:t>
            </w: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C</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60 - 69%</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2.00</w:t>
            </w: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D</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50 -59%</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1.00</w:t>
            </w: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F (Fail)</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49% and below</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0.00</w:t>
            </w: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CR (Credit)</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Credit for diploma requirements has been awarded.</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S</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Satisfactory achievement in field /clinical placement or non-graded subject area.</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U</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Unsatisfactory achievement in field/clinical placement or non-graded subject area.</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X</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A temporary grade limited to situations with extenuating circumstances giving a student additional time to complete the requirements for a course.</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NR</w:t>
            </w:r>
          </w:p>
        </w:tc>
        <w:tc>
          <w:tcPr>
            <w:tcW w:w="4678"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 xml:space="preserve">Grade not reported to Registrar's office.  </w:t>
            </w: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p>
        </w:tc>
      </w:tr>
      <w:tr w:rsidR="002F07B8" w:rsidRPr="00A837F0" w:rsidTr="002F07B8">
        <w:tc>
          <w:tcPr>
            <w:tcW w:w="675"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W</w:t>
            </w:r>
          </w:p>
        </w:tc>
        <w:tc>
          <w:tcPr>
            <w:tcW w:w="4678" w:type="dxa"/>
            <w:tcBorders>
              <w:top w:val="nil"/>
              <w:left w:val="nil"/>
              <w:bottom w:val="nil"/>
              <w:right w:val="nil"/>
            </w:tcBorders>
          </w:tcPr>
          <w:p w:rsidR="002F07B8"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Student has withdrawn from the course without academic penalty.</w:t>
            </w:r>
          </w:p>
          <w:p w:rsidR="002F07B8" w:rsidRDefault="002F07B8" w:rsidP="00A837F0">
            <w:pPr>
              <w:autoSpaceDE w:val="0"/>
              <w:autoSpaceDN w:val="0"/>
              <w:spacing w:after="0" w:line="240" w:lineRule="auto"/>
              <w:rPr>
                <w:rFonts w:ascii="Arial" w:eastAsia="Times New Roman" w:hAnsi="Arial" w:cs="Arial"/>
                <w:sz w:val="24"/>
                <w:szCs w:val="24"/>
                <w:lang w:val="en-US"/>
              </w:rPr>
            </w:pPr>
          </w:p>
          <w:p w:rsidR="002F07B8" w:rsidRDefault="002F07B8" w:rsidP="00A837F0">
            <w:pPr>
              <w:autoSpaceDE w:val="0"/>
              <w:autoSpaceDN w:val="0"/>
              <w:spacing w:after="0" w:line="240" w:lineRule="auto"/>
              <w:rPr>
                <w:rFonts w:ascii="Arial" w:eastAsia="Times New Roman" w:hAnsi="Arial" w:cs="Arial"/>
                <w:sz w:val="24"/>
                <w:szCs w:val="24"/>
                <w:lang w:val="en-US"/>
              </w:rPr>
            </w:pPr>
          </w:p>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tc>
        <w:tc>
          <w:tcPr>
            <w:tcW w:w="2018" w:type="dxa"/>
            <w:gridSpan w:val="2"/>
            <w:tcBorders>
              <w:top w:val="nil"/>
              <w:left w:val="nil"/>
              <w:bottom w:val="nil"/>
              <w:right w:val="nil"/>
            </w:tcBorders>
          </w:tcPr>
          <w:p w:rsidR="002F07B8" w:rsidRPr="00A837F0" w:rsidRDefault="002F07B8" w:rsidP="00A837F0">
            <w:pPr>
              <w:autoSpaceDE w:val="0"/>
              <w:autoSpaceDN w:val="0"/>
              <w:spacing w:after="0" w:line="240" w:lineRule="auto"/>
              <w:jc w:val="center"/>
              <w:rPr>
                <w:rFonts w:ascii="Arial" w:eastAsia="Times New Roman" w:hAnsi="Arial" w:cs="Arial"/>
                <w:sz w:val="24"/>
                <w:szCs w:val="24"/>
                <w:lang w:val="en-US"/>
              </w:rPr>
            </w:pPr>
          </w:p>
        </w:tc>
      </w:tr>
      <w:tr w:rsidR="002F07B8" w:rsidRPr="00A837F0" w:rsidTr="002F07B8">
        <w:trPr>
          <w:cantSplit/>
        </w:trPr>
        <w:tc>
          <w:tcPr>
            <w:tcW w:w="675" w:type="dxa"/>
          </w:tcPr>
          <w:p w:rsidR="002F07B8" w:rsidRPr="00A837F0" w:rsidRDefault="002F07B8" w:rsidP="002F07B8">
            <w:pPr>
              <w:autoSpaceDE w:val="0"/>
              <w:autoSpaceDN w:val="0"/>
              <w:spacing w:after="0" w:line="240" w:lineRule="auto"/>
              <w:rPr>
                <w:rFonts w:ascii="Arial" w:eastAsia="Times New Roman" w:hAnsi="Arial" w:cs="Times New Roman"/>
                <w:b/>
                <w:sz w:val="24"/>
                <w:szCs w:val="24"/>
                <w:lang w:val="en-US"/>
              </w:rPr>
            </w:pPr>
          </w:p>
        </w:tc>
        <w:tc>
          <w:tcPr>
            <w:tcW w:w="8397" w:type="dxa"/>
            <w:gridSpan w:val="4"/>
          </w:tcPr>
          <w:p w:rsidR="002F07B8" w:rsidRPr="00A837F0" w:rsidRDefault="002F07B8" w:rsidP="002F07B8">
            <w:pPr>
              <w:autoSpaceDE w:val="0"/>
              <w:autoSpaceDN w:val="0"/>
              <w:spacing w:after="0" w:line="240" w:lineRule="auto"/>
              <w:rPr>
                <w:rFonts w:ascii="Arial" w:eastAsia="Times New Roman" w:hAnsi="Arial" w:cs="Times New Roman"/>
                <w:sz w:val="24"/>
                <w:szCs w:val="24"/>
                <w:lang w:val="en-US"/>
              </w:rPr>
            </w:pPr>
          </w:p>
        </w:tc>
      </w:tr>
      <w:tr w:rsidR="002F07B8" w:rsidRPr="00A837F0" w:rsidTr="002F07B8">
        <w:trPr>
          <w:gridAfter w:val="1"/>
          <w:wAfter w:w="234" w:type="dxa"/>
          <w:cantSplit/>
        </w:trPr>
        <w:tc>
          <w:tcPr>
            <w:tcW w:w="8838" w:type="dxa"/>
            <w:gridSpan w:val="4"/>
          </w:tcPr>
          <w:p w:rsidR="002F07B8" w:rsidRPr="00A837F0" w:rsidRDefault="002F07B8" w:rsidP="002F07B8">
            <w:pPr>
              <w:autoSpaceDE w:val="0"/>
              <w:autoSpaceDN w:val="0"/>
              <w:spacing w:after="0" w:line="240" w:lineRule="auto"/>
              <w:rPr>
                <w:rFonts w:ascii="Arial" w:eastAsia="Times New Roman" w:hAnsi="Arial" w:cs="Times New Roman"/>
                <w:sz w:val="24"/>
                <w:szCs w:val="24"/>
                <w:lang w:val="en-US"/>
              </w:rPr>
            </w:pPr>
          </w:p>
        </w:tc>
      </w:tr>
      <w:tr w:rsidR="002F07B8" w:rsidRPr="00A837F0" w:rsidTr="002F07B8">
        <w:trPr>
          <w:cantSplit/>
        </w:trPr>
        <w:tc>
          <w:tcPr>
            <w:tcW w:w="675" w:type="dxa"/>
          </w:tcPr>
          <w:p w:rsidR="002F07B8" w:rsidRPr="00A837F0" w:rsidRDefault="002F07B8" w:rsidP="00A837F0">
            <w:pPr>
              <w:autoSpaceDE w:val="0"/>
              <w:autoSpaceDN w:val="0"/>
              <w:spacing w:after="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t>V</w:t>
            </w:r>
            <w:r w:rsidR="00F25D46">
              <w:rPr>
                <w:rFonts w:ascii="Arial" w:eastAsia="Times New Roman" w:hAnsi="Arial" w:cs="Times New Roman"/>
                <w:b/>
                <w:sz w:val="24"/>
                <w:szCs w:val="24"/>
                <w:lang w:val="en-US"/>
              </w:rPr>
              <w:t>I</w:t>
            </w:r>
            <w:r w:rsidRPr="00A837F0">
              <w:rPr>
                <w:rFonts w:ascii="Arial" w:eastAsia="Times New Roman" w:hAnsi="Arial" w:cs="Times New Roman"/>
                <w:b/>
                <w:sz w:val="24"/>
                <w:szCs w:val="24"/>
                <w:lang w:val="en-US"/>
              </w:rPr>
              <w:t>.</w:t>
            </w:r>
          </w:p>
        </w:tc>
        <w:tc>
          <w:tcPr>
            <w:tcW w:w="8397" w:type="dxa"/>
            <w:gridSpan w:val="4"/>
          </w:tcPr>
          <w:p w:rsidR="002F07B8" w:rsidRPr="00A837F0" w:rsidRDefault="002F07B8" w:rsidP="00A837F0">
            <w:pPr>
              <w:autoSpaceDE w:val="0"/>
              <w:autoSpaceDN w:val="0"/>
              <w:spacing w:after="0" w:line="240" w:lineRule="auto"/>
              <w:rPr>
                <w:rFonts w:ascii="Arial" w:eastAsia="Times New Roman" w:hAnsi="Arial" w:cs="Times New Roman"/>
                <w:b/>
                <w:sz w:val="24"/>
                <w:szCs w:val="24"/>
                <w:lang w:val="en-US"/>
              </w:rPr>
            </w:pPr>
            <w:r w:rsidRPr="00A837F0">
              <w:rPr>
                <w:rFonts w:ascii="Arial" w:eastAsia="Times New Roman" w:hAnsi="Arial" w:cs="Times New Roman"/>
                <w:b/>
                <w:sz w:val="24"/>
                <w:szCs w:val="24"/>
                <w:lang w:val="en-US"/>
              </w:rPr>
              <w:t>SPECIAL NOTES:</w:t>
            </w:r>
          </w:p>
          <w:p w:rsidR="002F07B8" w:rsidRPr="00A837F0" w:rsidRDefault="002F07B8" w:rsidP="00A837F0">
            <w:pPr>
              <w:autoSpaceDE w:val="0"/>
              <w:autoSpaceDN w:val="0"/>
              <w:spacing w:after="0" w:line="240" w:lineRule="auto"/>
              <w:rPr>
                <w:rFonts w:ascii="Arial" w:eastAsia="Times New Roman" w:hAnsi="Arial" w:cs="Times New Roman"/>
                <w:sz w:val="24"/>
                <w:szCs w:val="24"/>
                <w:lang w:val="en-US"/>
              </w:rPr>
            </w:pPr>
          </w:p>
        </w:tc>
      </w:tr>
      <w:tr w:rsidR="002F07B8" w:rsidRPr="00A837F0" w:rsidTr="00A837F0">
        <w:trPr>
          <w:gridAfter w:val="1"/>
          <w:wAfter w:w="234" w:type="dxa"/>
          <w:cantSplit/>
        </w:trPr>
        <w:tc>
          <w:tcPr>
            <w:tcW w:w="8838" w:type="dxa"/>
            <w:gridSpan w:val="4"/>
          </w:tcPr>
          <w:p w:rsidR="002F07B8" w:rsidRPr="00A837F0" w:rsidRDefault="002F07B8" w:rsidP="00A837F0">
            <w:pPr>
              <w:autoSpaceDE w:val="0"/>
              <w:autoSpaceDN w:val="0"/>
              <w:spacing w:after="0" w:line="240" w:lineRule="auto"/>
              <w:rPr>
                <w:rFonts w:ascii="Arial" w:eastAsia="Times New Roman" w:hAnsi="Arial" w:cs="Arial"/>
                <w:sz w:val="24"/>
                <w:szCs w:val="24"/>
                <w:u w:val="single"/>
                <w:lang w:val="en-US"/>
              </w:rPr>
            </w:pPr>
            <w:r w:rsidRPr="00A837F0">
              <w:rPr>
                <w:rFonts w:ascii="Arial" w:eastAsia="Times New Roman" w:hAnsi="Arial" w:cs="Arial"/>
                <w:sz w:val="24"/>
                <w:szCs w:val="24"/>
                <w:u w:val="single"/>
                <w:lang w:val="en-US"/>
              </w:rPr>
              <w:t>Attendance:</w:t>
            </w:r>
          </w:p>
          <w:p w:rsidR="002F07B8" w:rsidRPr="00A837F0" w:rsidRDefault="002F07B8" w:rsidP="00A837F0">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F07B8" w:rsidRPr="00A837F0" w:rsidRDefault="002F07B8" w:rsidP="00A837F0">
            <w:pPr>
              <w:autoSpaceDE w:val="0"/>
              <w:autoSpaceDN w:val="0"/>
              <w:spacing w:after="0" w:line="240" w:lineRule="auto"/>
              <w:rPr>
                <w:rFonts w:ascii="Arial" w:eastAsia="Times New Roman" w:hAnsi="Arial" w:cs="Arial"/>
                <w:sz w:val="24"/>
                <w:szCs w:val="24"/>
                <w:lang w:val="en-US"/>
              </w:rPr>
            </w:pPr>
          </w:p>
          <w:p w:rsidR="002F07B8" w:rsidRPr="00A837F0" w:rsidRDefault="002F07B8" w:rsidP="00A837F0">
            <w:pPr>
              <w:autoSpaceDE w:val="0"/>
              <w:autoSpaceDN w:val="0"/>
              <w:spacing w:after="0" w:line="240" w:lineRule="auto"/>
              <w:rPr>
                <w:rFonts w:ascii="Arial" w:eastAsia="Times New Roman" w:hAnsi="Arial" w:cs="Times New Roman"/>
                <w:sz w:val="24"/>
                <w:szCs w:val="24"/>
                <w:lang w:val="en-US"/>
              </w:rPr>
            </w:pPr>
            <w:r w:rsidRPr="00A837F0">
              <w:rPr>
                <w:rFonts w:ascii="Arial" w:eastAsia="Times New Roman" w:hAnsi="Arial" w:cs="Arial"/>
                <w:sz w:val="24"/>
                <w:szCs w:val="24"/>
                <w:lang w:val="en-US"/>
              </w:rPr>
              <w:t xml:space="preserve"> </w:t>
            </w:r>
          </w:p>
        </w:tc>
      </w:tr>
    </w:tbl>
    <w:p w:rsidR="00A837F0" w:rsidRDefault="00A837F0">
      <w:pPr>
        <w:rPr>
          <w:rFonts w:ascii="Times New Roman" w:hAnsi="Times New Roman" w:cs="Times New Roman"/>
        </w:rPr>
      </w:pPr>
    </w:p>
    <w:p w:rsidR="00A837F0" w:rsidRDefault="00A837F0">
      <w:pPr>
        <w:rPr>
          <w:rFonts w:ascii="Times New Roman" w:hAnsi="Times New Roman" w:cs="Times New Roman"/>
        </w:rPr>
      </w:pPr>
    </w:p>
    <w:p w:rsidR="00A837F0" w:rsidRDefault="00A837F0">
      <w:pPr>
        <w:rPr>
          <w:rFonts w:ascii="Times New Roman" w:hAnsi="Times New Roman" w:cs="Times New Roman"/>
        </w:rPr>
      </w:pPr>
    </w:p>
    <w:p w:rsidR="00A837F0" w:rsidRDefault="00A837F0">
      <w:pPr>
        <w:rPr>
          <w:rFonts w:ascii="Times New Roman" w:hAnsi="Times New Roman" w:cs="Times New Roman"/>
        </w:rPr>
      </w:pPr>
    </w:p>
    <w:p w:rsidR="00A837F0" w:rsidRDefault="00A837F0">
      <w:pPr>
        <w:rPr>
          <w:rFonts w:ascii="Times New Roman" w:hAnsi="Times New Roman" w:cs="Times New Roman"/>
        </w:rPr>
      </w:pPr>
    </w:p>
    <w:p w:rsidR="00A837F0" w:rsidRDefault="00A837F0">
      <w:pPr>
        <w:rPr>
          <w:rFonts w:ascii="Times New Roman" w:hAnsi="Times New Roman" w:cs="Times New Roman"/>
        </w:rPr>
      </w:pPr>
    </w:p>
    <w:p w:rsidR="00A837F0" w:rsidRDefault="00A837F0">
      <w:pPr>
        <w:rPr>
          <w:rFonts w:ascii="Times New Roman" w:hAnsi="Times New Roman" w:cs="Times New Roman"/>
        </w:rPr>
      </w:pPr>
    </w:p>
    <w:p w:rsidR="00A837F0" w:rsidRDefault="00A837F0">
      <w:pPr>
        <w:rPr>
          <w:rFonts w:ascii="Times New Roman" w:hAnsi="Times New Roman" w:cs="Times New Roman"/>
        </w:rPr>
      </w:pPr>
    </w:p>
    <w:p w:rsidR="00A837F0" w:rsidRPr="0046501F" w:rsidRDefault="00A837F0">
      <w:pPr>
        <w:rPr>
          <w:rFonts w:ascii="Times New Roman" w:hAnsi="Times New Roman" w:cs="Times New Roman"/>
        </w:rPr>
      </w:pPr>
    </w:p>
    <w:sectPr w:rsidR="00A837F0" w:rsidRPr="0046501F" w:rsidSect="00E00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2"/>
      </w:rPr>
    </w:lvl>
    <w:lvl w:ilvl="1">
      <w:start w:val="1"/>
      <w:numFmt w:val="decimal"/>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90953C9"/>
    <w:multiLevelType w:val="multilevel"/>
    <w:tmpl w:val="FAD6B0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20152F"/>
    <w:multiLevelType w:val="hybridMultilevel"/>
    <w:tmpl w:val="7354B9B2"/>
    <w:lvl w:ilvl="0" w:tplc="93FC9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B05CB"/>
    <w:multiLevelType w:val="multilevel"/>
    <w:tmpl w:val="CD12CC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767823"/>
    <w:multiLevelType w:val="multilevel"/>
    <w:tmpl w:val="FAD6B0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F3340C"/>
    <w:multiLevelType w:val="multilevel"/>
    <w:tmpl w:val="F0323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7">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3278650B"/>
    <w:multiLevelType w:val="multilevel"/>
    <w:tmpl w:val="569C1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C93A00"/>
    <w:multiLevelType w:val="hybridMultilevel"/>
    <w:tmpl w:val="81C835A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CDA3E24"/>
    <w:multiLevelType w:val="multilevel"/>
    <w:tmpl w:val="FAD6B0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194A47"/>
    <w:multiLevelType w:val="multilevel"/>
    <w:tmpl w:val="95D0D2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44175A9D"/>
    <w:multiLevelType w:val="multilevel"/>
    <w:tmpl w:val="0AE2C33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425B14"/>
    <w:multiLevelType w:val="hybridMultilevel"/>
    <w:tmpl w:val="CB7AA546"/>
    <w:lvl w:ilvl="0" w:tplc="DA602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F09EB"/>
    <w:multiLevelType w:val="multilevel"/>
    <w:tmpl w:val="6D443F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FE13F58"/>
    <w:multiLevelType w:val="multilevel"/>
    <w:tmpl w:val="00000000"/>
    <w:lvl w:ilvl="0">
      <w:start w:val="1"/>
      <w:numFmt w:val="decimal"/>
      <w:lvlText w:val="%1"/>
      <w:lvlJc w:val="left"/>
      <w:pPr>
        <w:tabs>
          <w:tab w:val="num" w:pos="720"/>
        </w:tabs>
        <w:ind w:left="720" w:hanging="720"/>
      </w:pPr>
      <w:rPr>
        <w:rFonts w:ascii="Arial" w:hAnsi="Arial"/>
        <w:sz w:val="22"/>
      </w:rPr>
    </w:lvl>
    <w:lvl w:ilvl="1">
      <w:start w:val="1"/>
      <w:numFmt w:val="decimal"/>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5CD1014F"/>
    <w:multiLevelType w:val="multilevel"/>
    <w:tmpl w:val="B308B1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242595"/>
    <w:multiLevelType w:val="multilevel"/>
    <w:tmpl w:val="D92861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0">
    <w:nsid w:val="6C886399"/>
    <w:multiLevelType w:val="multilevel"/>
    <w:tmpl w:val="FAD6B0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4871E4D"/>
    <w:multiLevelType w:val="hybridMultilevel"/>
    <w:tmpl w:val="095EB4E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780A7B76"/>
    <w:multiLevelType w:val="multilevel"/>
    <w:tmpl w:val="FAD6B0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8AF2572"/>
    <w:multiLevelType w:val="hybridMultilevel"/>
    <w:tmpl w:val="B106E4D0"/>
    <w:lvl w:ilvl="0" w:tplc="EDC65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E2A8B"/>
    <w:multiLevelType w:val="singleLevel"/>
    <w:tmpl w:val="10090001"/>
    <w:lvl w:ilvl="0">
      <w:start w:val="1"/>
      <w:numFmt w:val="bullet"/>
      <w:lvlText w:val=""/>
      <w:lvlJc w:val="left"/>
      <w:pPr>
        <w:ind w:left="720" w:hanging="360"/>
      </w:pPr>
      <w:rPr>
        <w:rFonts w:ascii="Symbol" w:hAnsi="Symbol" w:hint="default"/>
      </w:rPr>
    </w:lvl>
  </w:abstractNum>
  <w:num w:numId="1">
    <w:abstractNumId w:val="8"/>
  </w:num>
  <w:num w:numId="2">
    <w:abstractNumId w:val="5"/>
  </w:num>
  <w:num w:numId="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6"/>
  </w:num>
  <w:num w:numId="5">
    <w:abstractNumId w:val="9"/>
  </w:num>
  <w:num w:numId="6">
    <w:abstractNumId w:val="1"/>
  </w:num>
  <w:num w:numId="7">
    <w:abstractNumId w:val="4"/>
  </w:num>
  <w:num w:numId="8">
    <w:abstractNumId w:val="20"/>
  </w:num>
  <w:num w:numId="9">
    <w:abstractNumId w:val="23"/>
  </w:num>
  <w:num w:numId="10">
    <w:abstractNumId w:val="13"/>
  </w:num>
  <w:num w:numId="11">
    <w:abstractNumId w:val="10"/>
  </w:num>
  <w:num w:numId="12">
    <w:abstractNumId w:val="11"/>
  </w:num>
  <w:num w:numId="13">
    <w:abstractNumId w:val="17"/>
  </w:num>
  <w:num w:numId="14">
    <w:abstractNumId w:val="18"/>
  </w:num>
  <w:num w:numId="15">
    <w:abstractNumId w:val="24"/>
  </w:num>
  <w:num w:numId="16">
    <w:abstractNumId w:val="14"/>
  </w:num>
  <w:num w:numId="17">
    <w:abstractNumId w:val="2"/>
  </w:num>
  <w:num w:numId="18">
    <w:abstractNumId w:val="15"/>
  </w:num>
  <w:num w:numId="19">
    <w:abstractNumId w:val="3"/>
  </w:num>
  <w:num w:numId="20">
    <w:abstractNumId w:val="7"/>
  </w:num>
  <w:num w:numId="21">
    <w:abstractNumId w:val="19"/>
  </w:num>
  <w:num w:numId="22">
    <w:abstractNumId w:val="21"/>
  </w:num>
  <w:num w:numId="23">
    <w:abstractNumId w:val="6"/>
  </w:num>
  <w:num w:numId="24">
    <w:abstractNumId w:val="25"/>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3A"/>
    <w:rsid w:val="0006348F"/>
    <w:rsid w:val="00073752"/>
    <w:rsid w:val="000740AF"/>
    <w:rsid w:val="00090E2C"/>
    <w:rsid w:val="0011738E"/>
    <w:rsid w:val="001C4CFC"/>
    <w:rsid w:val="002820C6"/>
    <w:rsid w:val="002E173A"/>
    <w:rsid w:val="002F07B8"/>
    <w:rsid w:val="003B58BC"/>
    <w:rsid w:val="003C17FD"/>
    <w:rsid w:val="003C4C19"/>
    <w:rsid w:val="004538A1"/>
    <w:rsid w:val="0046501F"/>
    <w:rsid w:val="00484146"/>
    <w:rsid w:val="00534658"/>
    <w:rsid w:val="00623157"/>
    <w:rsid w:val="00665D4F"/>
    <w:rsid w:val="008970A6"/>
    <w:rsid w:val="008D1648"/>
    <w:rsid w:val="009115C5"/>
    <w:rsid w:val="009B07AA"/>
    <w:rsid w:val="00A837F0"/>
    <w:rsid w:val="00A96C2B"/>
    <w:rsid w:val="00C75B43"/>
    <w:rsid w:val="00C96BA4"/>
    <w:rsid w:val="00D21C8A"/>
    <w:rsid w:val="00D90927"/>
    <w:rsid w:val="00DC23E3"/>
    <w:rsid w:val="00E00062"/>
    <w:rsid w:val="00F1367F"/>
    <w:rsid w:val="00F2293C"/>
    <w:rsid w:val="00F241EF"/>
    <w:rsid w:val="00F2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73A"/>
    <w:pPr>
      <w:ind w:left="720"/>
      <w:contextualSpacing/>
    </w:pPr>
  </w:style>
  <w:style w:type="paragraph" w:styleId="EnvelopeReturn">
    <w:name w:val="envelope return"/>
    <w:basedOn w:val="Normal"/>
    <w:rsid w:val="00484146"/>
    <w:pPr>
      <w:autoSpaceDE w:val="0"/>
      <w:autoSpaceDN w:val="0"/>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897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73A"/>
    <w:pPr>
      <w:ind w:left="720"/>
      <w:contextualSpacing/>
    </w:pPr>
  </w:style>
  <w:style w:type="paragraph" w:styleId="EnvelopeReturn">
    <w:name w:val="envelope return"/>
    <w:basedOn w:val="Normal"/>
    <w:rsid w:val="00484146"/>
    <w:pPr>
      <w:autoSpaceDE w:val="0"/>
      <w:autoSpaceDN w:val="0"/>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897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FDC5B-4416-4F02-9DBB-D96365728E90}"/>
</file>

<file path=customXml/itemProps2.xml><?xml version="1.0" encoding="utf-8"?>
<ds:datastoreItem xmlns:ds="http://schemas.openxmlformats.org/officeDocument/2006/customXml" ds:itemID="{3784F644-6F9F-4659-99B5-7F762E6B4E19}"/>
</file>

<file path=customXml/itemProps3.xml><?xml version="1.0" encoding="utf-8"?>
<ds:datastoreItem xmlns:ds="http://schemas.openxmlformats.org/officeDocument/2006/customXml" ds:itemID="{382368F9-EA4B-4C3C-93F5-B8F2DB8583CC}"/>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2012-09-10T18:59:00Z</dcterms:created>
  <dcterms:modified xsi:type="dcterms:W3CDTF">2012-09-10T18:59:00Z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8079000</vt:r8>
  </property>
</Properties>
</file>